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00A19D" w14:textId="4E04DB24" w:rsidR="00A35AF2" w:rsidRPr="00EC5C9A" w:rsidRDefault="0038182B" w:rsidP="00EC5C9A">
      <w:pPr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DRAFT </w:t>
      </w:r>
      <w:r w:rsidR="00A35AF2" w:rsidRPr="00EC5C9A">
        <w:rPr>
          <w:rFonts w:ascii="Arial" w:hAnsi="Arial" w:cs="Arial"/>
          <w:b/>
          <w:bCs/>
        </w:rPr>
        <w:t xml:space="preserve">JOINT MEETING </w:t>
      </w:r>
      <w:r w:rsidR="00EC5C9A" w:rsidRPr="00EC5C9A">
        <w:rPr>
          <w:rFonts w:ascii="Arial" w:hAnsi="Arial" w:cs="Arial"/>
          <w:b/>
          <w:bCs/>
        </w:rPr>
        <w:t>SUMMARY</w:t>
      </w:r>
    </w:p>
    <w:p w14:paraId="1F44EF56" w14:textId="77777777" w:rsidR="00A35AF2" w:rsidRPr="00EC5C9A" w:rsidRDefault="00A35AF2" w:rsidP="00EC5C9A">
      <w:pPr>
        <w:spacing w:after="120"/>
        <w:jc w:val="center"/>
        <w:rPr>
          <w:rFonts w:ascii="Arial" w:hAnsi="Arial" w:cs="Arial"/>
        </w:rPr>
      </w:pPr>
      <w:r w:rsidRPr="00EC5C9A">
        <w:rPr>
          <w:rFonts w:ascii="Arial" w:hAnsi="Arial" w:cs="Arial"/>
          <w:b/>
          <w:bCs/>
        </w:rPr>
        <w:t>Pedestrian Safety Advisory Council and Cooper Jones Bicyclist Safety Advisory Council</w:t>
      </w:r>
    </w:p>
    <w:p w14:paraId="329E6DEA" w14:textId="77777777" w:rsidR="00A35AF2" w:rsidRPr="00EC5C9A" w:rsidRDefault="00A35AF2" w:rsidP="00EC5C9A">
      <w:pPr>
        <w:spacing w:after="120"/>
        <w:jc w:val="center"/>
        <w:rPr>
          <w:rFonts w:ascii="Arial" w:hAnsi="Arial" w:cs="Arial"/>
        </w:rPr>
      </w:pPr>
      <w:r w:rsidRPr="00EC5C9A">
        <w:rPr>
          <w:rFonts w:ascii="Arial" w:hAnsi="Arial" w:cs="Arial"/>
          <w:b/>
          <w:bCs/>
        </w:rPr>
        <w:t>June 11, 2018, 11:00 am – 3:00 pm</w:t>
      </w:r>
    </w:p>
    <w:p w14:paraId="02EB8247" w14:textId="77777777" w:rsidR="00A35AF2" w:rsidRPr="00EC5C9A" w:rsidRDefault="00A35AF2" w:rsidP="00EC5C9A">
      <w:pPr>
        <w:spacing w:after="120"/>
        <w:jc w:val="center"/>
        <w:rPr>
          <w:rFonts w:ascii="Arial" w:hAnsi="Arial" w:cs="Arial"/>
          <w:b/>
          <w:bCs/>
        </w:rPr>
      </w:pPr>
      <w:r w:rsidRPr="00EC5C9A">
        <w:rPr>
          <w:rFonts w:ascii="Arial" w:hAnsi="Arial" w:cs="Arial"/>
          <w:b/>
          <w:bCs/>
        </w:rPr>
        <w:t>Seattle Municipal Tower, 700 5</w:t>
      </w:r>
      <w:r w:rsidRPr="00EC5C9A">
        <w:rPr>
          <w:rFonts w:ascii="Arial" w:hAnsi="Arial" w:cs="Arial"/>
          <w:b/>
          <w:bCs/>
          <w:vertAlign w:val="superscript"/>
        </w:rPr>
        <w:t>th</w:t>
      </w:r>
      <w:r w:rsidRPr="00EC5C9A">
        <w:rPr>
          <w:rFonts w:ascii="Arial" w:hAnsi="Arial" w:cs="Arial"/>
          <w:b/>
          <w:bCs/>
        </w:rPr>
        <w:t xml:space="preserve"> Ave, Seattle, WA 98104</w:t>
      </w:r>
    </w:p>
    <w:p w14:paraId="499866A0" w14:textId="77777777" w:rsidR="00EC5C9A" w:rsidRDefault="00EC5C9A" w:rsidP="00A35AF2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10355" w:type="dxa"/>
        <w:tblLook w:val="04A0" w:firstRow="1" w:lastRow="0" w:firstColumn="1" w:lastColumn="0" w:noHBand="0" w:noVBand="1"/>
      </w:tblPr>
      <w:tblGrid>
        <w:gridCol w:w="1933"/>
        <w:gridCol w:w="8422"/>
      </w:tblGrid>
      <w:tr w:rsidR="00EC5C9A" w:rsidRPr="00493AF3" w14:paraId="11CB13C1" w14:textId="77777777" w:rsidTr="007C1CF3">
        <w:trPr>
          <w:cantSplit/>
          <w:trHeight w:val="1485"/>
        </w:trPr>
        <w:tc>
          <w:tcPr>
            <w:tcW w:w="1882" w:type="dxa"/>
          </w:tcPr>
          <w:p w14:paraId="16F02CCD" w14:textId="77777777" w:rsidR="00EC5C9A" w:rsidRPr="00A94190" w:rsidRDefault="00EC5C9A" w:rsidP="007C1CF3">
            <w:pPr>
              <w:pStyle w:val="Heading3"/>
              <w:spacing w:after="0"/>
              <w:jc w:val="both"/>
              <w:rPr>
                <w:rFonts w:ascii="Arial" w:hAnsi="Arial" w:cs="Arial"/>
                <w:szCs w:val="20"/>
              </w:rPr>
            </w:pPr>
            <w:r w:rsidRPr="00A94190">
              <w:rPr>
                <w:rFonts w:ascii="Arial" w:hAnsi="Arial" w:cs="Arial"/>
                <w:szCs w:val="20"/>
              </w:rPr>
              <w:t>In Attendance:</w:t>
            </w:r>
          </w:p>
        </w:tc>
        <w:tc>
          <w:tcPr>
            <w:tcW w:w="8198" w:type="dxa"/>
          </w:tcPr>
          <w:p w14:paraId="16F36089" w14:textId="56777B96" w:rsidR="00EC5C9A" w:rsidRPr="00A94190" w:rsidRDefault="00A03A31" w:rsidP="00A03A31">
            <w:pPr>
              <w:rPr>
                <w:rFonts w:ascii="Arial" w:hAnsi="Arial" w:cs="Arial"/>
                <w:sz w:val="20"/>
                <w:szCs w:val="20"/>
              </w:rPr>
            </w:pPr>
            <w:r w:rsidRPr="00A94190">
              <w:rPr>
                <w:rFonts w:ascii="Arial" w:hAnsi="Arial" w:cs="Arial"/>
                <w:sz w:val="20"/>
                <w:szCs w:val="20"/>
              </w:rPr>
              <w:t xml:space="preserve">Barb Chamberlain, Dongho Chang, Charlotte Claybrooke, Chris Comeau, David Delgado, Josh Diekmann, </w:t>
            </w:r>
            <w:r w:rsidR="002D35CE" w:rsidRPr="00A94190">
              <w:rPr>
                <w:rFonts w:ascii="Arial" w:hAnsi="Arial" w:cs="Arial"/>
                <w:sz w:val="20"/>
                <w:szCs w:val="20"/>
              </w:rPr>
              <w:t xml:space="preserve">Mike Dornfeld, </w:t>
            </w:r>
            <w:r w:rsidRPr="00A94190">
              <w:rPr>
                <w:rFonts w:ascii="Arial" w:hAnsi="Arial" w:cs="Arial"/>
                <w:sz w:val="20"/>
                <w:szCs w:val="20"/>
              </w:rPr>
              <w:t xml:space="preserve">Steve Durrant, Marla Emde, </w:t>
            </w:r>
            <w:r w:rsidR="00360D69" w:rsidRPr="00A94190">
              <w:rPr>
                <w:rFonts w:ascii="Arial" w:hAnsi="Arial" w:cs="Arial"/>
                <w:sz w:val="20"/>
                <w:szCs w:val="20"/>
              </w:rPr>
              <w:t xml:space="preserve">Eric Edwards, Tony Gomez, </w:t>
            </w:r>
            <w:r w:rsidRPr="00A94190">
              <w:rPr>
                <w:rFonts w:ascii="Arial" w:hAnsi="Arial" w:cs="Arial"/>
                <w:sz w:val="20"/>
                <w:szCs w:val="20"/>
              </w:rPr>
              <w:t xml:space="preserve">Jessica Gould, </w:t>
            </w:r>
            <w:r w:rsidR="00360D69" w:rsidRPr="00A94190">
              <w:rPr>
                <w:rFonts w:ascii="Arial" w:hAnsi="Arial" w:cs="Arial"/>
                <w:sz w:val="20"/>
                <w:szCs w:val="20"/>
              </w:rPr>
              <w:t>Will Hitchco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360D69" w:rsidRPr="00A94190">
              <w:rPr>
                <w:rFonts w:ascii="Arial" w:hAnsi="Arial" w:cs="Arial"/>
                <w:sz w:val="20"/>
                <w:szCs w:val="20"/>
              </w:rPr>
              <w:t xml:space="preserve">k, </w:t>
            </w:r>
            <w:r w:rsidRPr="00A94190">
              <w:rPr>
                <w:rFonts w:ascii="Arial" w:hAnsi="Arial" w:cs="Arial"/>
                <w:sz w:val="20"/>
                <w:szCs w:val="20"/>
              </w:rPr>
              <w:t xml:space="preserve">David Jones, Liz Kaster, </w:t>
            </w:r>
            <w:r w:rsidR="00360D69" w:rsidRPr="00A94190">
              <w:rPr>
                <w:rFonts w:ascii="Arial" w:hAnsi="Arial" w:cs="Arial"/>
                <w:sz w:val="20"/>
                <w:szCs w:val="20"/>
              </w:rPr>
              <w:t xml:space="preserve">Annie Kirk, </w:t>
            </w:r>
            <w:r w:rsidRPr="00A94190">
              <w:rPr>
                <w:rFonts w:ascii="Arial" w:hAnsi="Arial" w:cs="Arial"/>
                <w:sz w:val="20"/>
                <w:szCs w:val="20"/>
              </w:rPr>
              <w:t>Rep. Shelly Kloba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94190">
              <w:rPr>
                <w:rFonts w:ascii="Arial" w:hAnsi="Arial" w:cs="Arial"/>
                <w:sz w:val="20"/>
                <w:szCs w:val="20"/>
              </w:rPr>
              <w:t>Liz McNett Crowl, Kat</w:t>
            </w:r>
            <w:r>
              <w:rPr>
                <w:rFonts w:ascii="Arial" w:hAnsi="Arial" w:cs="Arial"/>
                <w:sz w:val="20"/>
                <w:szCs w:val="20"/>
              </w:rPr>
              <w:t>herine Miller, Annette Nesse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360D69" w:rsidRPr="00A94190">
              <w:rPr>
                <w:rFonts w:ascii="Arial" w:hAnsi="Arial" w:cs="Arial"/>
                <w:sz w:val="20"/>
                <w:szCs w:val="20"/>
              </w:rPr>
              <w:t xml:space="preserve">Julia Reitan, </w:t>
            </w:r>
            <w:r w:rsidRPr="00A94190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atthew Rollosson, Amy Shuman</w:t>
            </w:r>
            <w:r w:rsidRPr="00A94190">
              <w:rPr>
                <w:rFonts w:ascii="Arial" w:hAnsi="Arial" w:cs="Arial"/>
                <w:sz w:val="20"/>
                <w:szCs w:val="20"/>
              </w:rPr>
              <w:t>, Annie Szotkowski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A941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60D69" w:rsidRPr="00A94190">
              <w:rPr>
                <w:rFonts w:ascii="Arial" w:hAnsi="Arial" w:cs="Arial"/>
                <w:sz w:val="20"/>
                <w:szCs w:val="20"/>
              </w:rPr>
              <w:t>Paul Taylor, Ida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t>van Schalkwyk</w:t>
            </w:r>
            <w:r w:rsidR="00360D69" w:rsidRPr="00A94190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</w:tc>
      </w:tr>
    </w:tbl>
    <w:p w14:paraId="24AF68EA" w14:textId="4DB69EAB" w:rsidR="00A35AF2" w:rsidRPr="008C60A3" w:rsidRDefault="00A35AF2" w:rsidP="00A03A31">
      <w:pPr>
        <w:pStyle w:val="ListParagraph"/>
        <w:numPr>
          <w:ilvl w:val="0"/>
          <w:numId w:val="4"/>
        </w:numPr>
        <w:spacing w:before="240" w:after="240"/>
        <w:rPr>
          <w:rFonts w:ascii="Arial" w:hAnsi="Arial" w:cs="Arial"/>
        </w:rPr>
      </w:pPr>
      <w:r w:rsidRPr="008C60A3">
        <w:rPr>
          <w:rFonts w:ascii="Arial" w:hAnsi="Arial" w:cs="Arial"/>
          <w:b/>
          <w:bCs/>
        </w:rPr>
        <w:t>Vulnerable User Law</w:t>
      </w:r>
    </w:p>
    <w:p w14:paraId="7858A9B4" w14:textId="47584E3F" w:rsidR="00A35AF2" w:rsidRPr="008C60A3" w:rsidRDefault="004E3C58" w:rsidP="00A03A31">
      <w:pPr>
        <w:spacing w:before="240" w:after="240"/>
        <w:ind w:left="432"/>
        <w:rPr>
          <w:rFonts w:ascii="Arial" w:eastAsia="Times New Roman" w:hAnsi="Arial" w:cs="Arial"/>
        </w:rPr>
      </w:pPr>
      <w:r w:rsidRPr="008C60A3">
        <w:rPr>
          <w:rFonts w:ascii="Arial" w:eastAsia="Times New Roman" w:hAnsi="Arial" w:cs="Arial"/>
        </w:rPr>
        <w:t xml:space="preserve">Presenter: </w:t>
      </w:r>
      <w:r w:rsidR="00A35AF2" w:rsidRPr="008C60A3">
        <w:rPr>
          <w:rFonts w:ascii="Arial" w:eastAsia="Times New Roman" w:hAnsi="Arial" w:cs="Arial"/>
        </w:rPr>
        <w:t>Erin Dziedzic, Dziedzic Public Affairs</w:t>
      </w:r>
    </w:p>
    <w:p w14:paraId="1C8D9451" w14:textId="543293E8" w:rsidR="004E3C58" w:rsidRPr="008C60A3" w:rsidRDefault="007C5FC2" w:rsidP="00A03A31">
      <w:pPr>
        <w:spacing w:before="240" w:after="240"/>
        <w:ind w:left="432"/>
        <w:rPr>
          <w:rFonts w:ascii="Arial" w:hAnsi="Arial" w:cs="Arial"/>
        </w:rPr>
      </w:pPr>
      <w:r w:rsidRPr="008C60A3">
        <w:rPr>
          <w:rFonts w:ascii="Arial" w:hAnsi="Arial" w:cs="Arial"/>
        </w:rPr>
        <w:t xml:space="preserve">During the </w:t>
      </w:r>
      <w:r w:rsidR="00991A11" w:rsidRPr="008C60A3">
        <w:rPr>
          <w:rFonts w:ascii="Arial" w:hAnsi="Arial" w:cs="Arial"/>
        </w:rPr>
        <w:t xml:space="preserve">2018 </w:t>
      </w:r>
      <w:r w:rsidRPr="008C60A3">
        <w:rPr>
          <w:rFonts w:ascii="Arial" w:hAnsi="Arial" w:cs="Arial"/>
        </w:rPr>
        <w:t>legislation t</w:t>
      </w:r>
      <w:r w:rsidR="00991A11" w:rsidRPr="008C60A3">
        <w:rPr>
          <w:rFonts w:ascii="Arial" w:hAnsi="Arial" w:cs="Arial"/>
        </w:rPr>
        <w:t>here was renewed i</w:t>
      </w:r>
      <w:r w:rsidR="002D35CE" w:rsidRPr="008C60A3">
        <w:rPr>
          <w:rFonts w:ascii="Arial" w:hAnsi="Arial" w:cs="Arial"/>
        </w:rPr>
        <w:t>nterest in the Vulnerable User l</w:t>
      </w:r>
      <w:r w:rsidR="00991A11" w:rsidRPr="008C60A3">
        <w:rPr>
          <w:rFonts w:ascii="Arial" w:hAnsi="Arial" w:cs="Arial"/>
        </w:rPr>
        <w:t>aw,</w:t>
      </w:r>
      <w:r w:rsidRPr="008C60A3">
        <w:rPr>
          <w:rFonts w:ascii="Arial" w:hAnsi="Arial" w:cs="Arial"/>
        </w:rPr>
        <w:t xml:space="preserve"> </w:t>
      </w:r>
      <w:r w:rsidR="00066103" w:rsidRPr="008C60A3">
        <w:rPr>
          <w:rFonts w:ascii="Arial" w:hAnsi="Arial" w:cs="Arial"/>
        </w:rPr>
        <w:t>spurred</w:t>
      </w:r>
      <w:r w:rsidRPr="008C60A3">
        <w:rPr>
          <w:rFonts w:ascii="Arial" w:hAnsi="Arial" w:cs="Arial"/>
        </w:rPr>
        <w:t xml:space="preserve"> in part by </w:t>
      </w:r>
      <w:r w:rsidR="00991A11" w:rsidRPr="008C60A3">
        <w:rPr>
          <w:rFonts w:ascii="Arial" w:hAnsi="Arial" w:cs="Arial"/>
        </w:rPr>
        <w:t xml:space="preserve">concerns that it is not being enforced. A bill was introduced but was </w:t>
      </w:r>
      <w:r w:rsidR="00066103" w:rsidRPr="008C60A3">
        <w:rPr>
          <w:rFonts w:ascii="Arial" w:hAnsi="Arial" w:cs="Arial"/>
        </w:rPr>
        <w:t>resisted by</w:t>
      </w:r>
      <w:r w:rsidR="00991A11" w:rsidRPr="008C60A3">
        <w:rPr>
          <w:rFonts w:ascii="Arial" w:hAnsi="Arial" w:cs="Arial"/>
        </w:rPr>
        <w:t xml:space="preserve"> law enforcement and prosecuting attorneys over issues of clarity</w:t>
      </w:r>
      <w:r w:rsidR="002D35CE" w:rsidRPr="008C60A3">
        <w:rPr>
          <w:rFonts w:ascii="Arial" w:hAnsi="Arial" w:cs="Arial"/>
        </w:rPr>
        <w:t>,</w:t>
      </w:r>
      <w:r w:rsidR="00991A11" w:rsidRPr="008C60A3">
        <w:rPr>
          <w:rFonts w:ascii="Arial" w:hAnsi="Arial" w:cs="Arial"/>
        </w:rPr>
        <w:t xml:space="preserve"> the ability to enforce</w:t>
      </w:r>
      <w:r w:rsidR="002D35CE" w:rsidRPr="008C60A3">
        <w:rPr>
          <w:rFonts w:ascii="Arial" w:hAnsi="Arial" w:cs="Arial"/>
        </w:rPr>
        <w:t>, and a perceived loss of discretion</w:t>
      </w:r>
      <w:r w:rsidR="00991A11" w:rsidRPr="008C60A3">
        <w:rPr>
          <w:rFonts w:ascii="Arial" w:hAnsi="Arial" w:cs="Arial"/>
        </w:rPr>
        <w:t xml:space="preserve">. </w:t>
      </w:r>
    </w:p>
    <w:p w14:paraId="78F7845E" w14:textId="451AB953" w:rsidR="00991A11" w:rsidRPr="008C60A3" w:rsidRDefault="00991A11" w:rsidP="00A03A31">
      <w:pPr>
        <w:spacing w:before="240" w:after="240"/>
        <w:ind w:left="432"/>
        <w:rPr>
          <w:rFonts w:ascii="Arial" w:hAnsi="Arial" w:cs="Arial"/>
        </w:rPr>
      </w:pPr>
      <w:r w:rsidRPr="008C60A3">
        <w:rPr>
          <w:rFonts w:ascii="Arial" w:hAnsi="Arial" w:cs="Arial"/>
        </w:rPr>
        <w:t xml:space="preserve">Decided to pull the bill and work with various sectors to update it in a more strategic and collaborative way. </w:t>
      </w:r>
      <w:r w:rsidR="007F5457" w:rsidRPr="008C60A3">
        <w:rPr>
          <w:rFonts w:ascii="Arial" w:hAnsi="Arial" w:cs="Arial"/>
        </w:rPr>
        <w:t>Reached agreement that if it’s not enforced, it doesn’t matter what it says.</w:t>
      </w:r>
    </w:p>
    <w:p w14:paraId="30A2CADA" w14:textId="7927A706" w:rsidR="002D35CE" w:rsidRPr="008C60A3" w:rsidRDefault="00441823" w:rsidP="00A03A31">
      <w:pPr>
        <w:spacing w:before="240" w:after="240"/>
        <w:ind w:left="432"/>
        <w:rPr>
          <w:rFonts w:ascii="Arial" w:hAnsi="Arial" w:cs="Arial"/>
        </w:rPr>
      </w:pPr>
      <w:r w:rsidRPr="008C60A3">
        <w:rPr>
          <w:rFonts w:ascii="Arial" w:hAnsi="Arial" w:cs="Arial"/>
        </w:rPr>
        <w:t>Participants</w:t>
      </w:r>
      <w:r w:rsidR="002D35CE" w:rsidRPr="008C60A3">
        <w:rPr>
          <w:rFonts w:ascii="Arial" w:hAnsi="Arial" w:cs="Arial"/>
        </w:rPr>
        <w:t xml:space="preserve"> broke into small groups and developed potential recommendations fo</w:t>
      </w:r>
      <w:r w:rsidR="00A94190" w:rsidRPr="008C60A3">
        <w:rPr>
          <w:rFonts w:ascii="Arial" w:hAnsi="Arial" w:cs="Arial"/>
        </w:rPr>
        <w:t>r a vulnerable user law update (see page 3).</w:t>
      </w:r>
    </w:p>
    <w:p w14:paraId="4D96961A" w14:textId="0F024DA1" w:rsidR="00A35AF2" w:rsidRPr="008C60A3" w:rsidRDefault="00A35AF2" w:rsidP="00A03A31">
      <w:pPr>
        <w:pStyle w:val="ListParagraph"/>
        <w:numPr>
          <w:ilvl w:val="0"/>
          <w:numId w:val="4"/>
        </w:numPr>
        <w:spacing w:before="240" w:after="240"/>
        <w:rPr>
          <w:rFonts w:ascii="Arial" w:hAnsi="Arial" w:cs="Arial"/>
        </w:rPr>
      </w:pPr>
      <w:r w:rsidRPr="008C60A3">
        <w:rPr>
          <w:rFonts w:ascii="Arial" w:hAnsi="Arial" w:cs="Arial"/>
          <w:b/>
          <w:bCs/>
        </w:rPr>
        <w:t>Growth Management Act (GMA), Local Land Use Planning, and Future Directions</w:t>
      </w:r>
    </w:p>
    <w:p w14:paraId="08E34A7F" w14:textId="28BB2AC3" w:rsidR="004E3C58" w:rsidRPr="008C60A3" w:rsidRDefault="004E3C58" w:rsidP="00A03A31">
      <w:pPr>
        <w:spacing w:before="240" w:after="240"/>
        <w:ind w:left="432"/>
        <w:rPr>
          <w:rFonts w:ascii="Arial" w:hAnsi="Arial" w:cs="Arial"/>
        </w:rPr>
      </w:pPr>
      <w:r w:rsidRPr="008C60A3">
        <w:rPr>
          <w:rFonts w:ascii="Arial" w:hAnsi="Arial" w:cs="Arial"/>
        </w:rPr>
        <w:t>Presenters:</w:t>
      </w:r>
    </w:p>
    <w:p w14:paraId="250945E7" w14:textId="44808B33" w:rsidR="00A35AF2" w:rsidRPr="008C60A3" w:rsidRDefault="00A35AF2" w:rsidP="00A03A31">
      <w:pPr>
        <w:numPr>
          <w:ilvl w:val="0"/>
          <w:numId w:val="2"/>
        </w:numPr>
        <w:spacing w:before="120" w:after="120"/>
        <w:ind w:left="792"/>
        <w:rPr>
          <w:rFonts w:ascii="Arial" w:eastAsia="Times New Roman" w:hAnsi="Arial" w:cs="Arial"/>
        </w:rPr>
      </w:pPr>
      <w:r w:rsidRPr="008C60A3">
        <w:rPr>
          <w:rFonts w:ascii="Arial" w:eastAsia="Times New Roman" w:hAnsi="Arial" w:cs="Arial"/>
        </w:rPr>
        <w:t>Anne Fritzel, Washington State Department of Commerce</w:t>
      </w:r>
    </w:p>
    <w:p w14:paraId="24A1430C" w14:textId="77777777" w:rsidR="004E3C58" w:rsidRPr="008C60A3" w:rsidRDefault="004E3C58" w:rsidP="00A03A31">
      <w:pPr>
        <w:numPr>
          <w:ilvl w:val="0"/>
          <w:numId w:val="2"/>
        </w:numPr>
        <w:spacing w:before="120" w:after="120"/>
        <w:ind w:left="792"/>
        <w:rPr>
          <w:rFonts w:ascii="Arial" w:eastAsia="Times New Roman" w:hAnsi="Arial" w:cs="Arial"/>
        </w:rPr>
      </w:pPr>
      <w:r w:rsidRPr="008C60A3">
        <w:rPr>
          <w:rFonts w:ascii="Arial" w:eastAsia="Times New Roman" w:hAnsi="Arial" w:cs="Arial"/>
        </w:rPr>
        <w:t>Dongho Chang, City of Seattle</w:t>
      </w:r>
    </w:p>
    <w:p w14:paraId="65BB71C3" w14:textId="77777777" w:rsidR="004E3C58" w:rsidRPr="008C60A3" w:rsidRDefault="004E3C58" w:rsidP="00A03A31">
      <w:pPr>
        <w:numPr>
          <w:ilvl w:val="0"/>
          <w:numId w:val="2"/>
        </w:numPr>
        <w:spacing w:before="120" w:after="120"/>
        <w:ind w:left="792"/>
        <w:rPr>
          <w:rFonts w:ascii="Arial" w:eastAsia="Times New Roman" w:hAnsi="Arial" w:cs="Arial"/>
        </w:rPr>
      </w:pPr>
      <w:r w:rsidRPr="008C60A3">
        <w:rPr>
          <w:rFonts w:ascii="Arial" w:eastAsia="Times New Roman" w:hAnsi="Arial" w:cs="Arial"/>
        </w:rPr>
        <w:t>Bryce Yadon, FutureWise</w:t>
      </w:r>
    </w:p>
    <w:p w14:paraId="1BEF92A9" w14:textId="68DBA48E" w:rsidR="004E3C58" w:rsidRPr="008C60A3" w:rsidRDefault="004E3C58" w:rsidP="00A03A31">
      <w:pPr>
        <w:spacing w:before="240" w:after="240"/>
        <w:ind w:left="432"/>
        <w:rPr>
          <w:rFonts w:ascii="Arial" w:eastAsia="Times New Roman" w:hAnsi="Arial" w:cs="Arial"/>
        </w:rPr>
      </w:pPr>
      <w:r w:rsidRPr="008C60A3">
        <w:rPr>
          <w:rFonts w:ascii="Arial" w:eastAsia="Times New Roman" w:hAnsi="Arial" w:cs="Arial"/>
        </w:rPr>
        <w:t xml:space="preserve">The Growth Management Act is a </w:t>
      </w:r>
      <w:r w:rsidR="00780BAC" w:rsidRPr="008C60A3">
        <w:rPr>
          <w:rFonts w:ascii="Arial" w:eastAsia="Times New Roman" w:hAnsi="Arial" w:cs="Arial"/>
        </w:rPr>
        <w:t xml:space="preserve">statewide </w:t>
      </w:r>
      <w:r w:rsidRPr="008C60A3">
        <w:rPr>
          <w:rFonts w:ascii="Arial" w:eastAsia="Times New Roman" w:hAnsi="Arial" w:cs="Arial"/>
        </w:rPr>
        <w:t xml:space="preserve">planning framework </w:t>
      </w:r>
      <w:r w:rsidR="00780BAC" w:rsidRPr="008C60A3">
        <w:rPr>
          <w:rFonts w:ascii="Arial" w:eastAsia="Times New Roman" w:hAnsi="Arial" w:cs="Arial"/>
        </w:rPr>
        <w:t>to address uncoordinat</w:t>
      </w:r>
      <w:r w:rsidR="002B3363" w:rsidRPr="008C60A3">
        <w:rPr>
          <w:rFonts w:ascii="Arial" w:eastAsia="Times New Roman" w:hAnsi="Arial" w:cs="Arial"/>
        </w:rPr>
        <w:t>ed development and urban sprawl;</w:t>
      </w:r>
      <w:r w:rsidR="00780BAC" w:rsidRPr="008C60A3">
        <w:rPr>
          <w:rFonts w:ascii="Arial" w:eastAsia="Times New Roman" w:hAnsi="Arial" w:cs="Arial"/>
        </w:rPr>
        <w:t xml:space="preserve"> manage threats to th</w:t>
      </w:r>
      <w:r w:rsidR="002B3363" w:rsidRPr="008C60A3">
        <w:rPr>
          <w:rFonts w:ascii="Arial" w:eastAsia="Times New Roman" w:hAnsi="Arial" w:cs="Arial"/>
        </w:rPr>
        <w:t>e quality of life in Washington; and</w:t>
      </w:r>
      <w:r w:rsidR="00780BAC" w:rsidRPr="008C60A3">
        <w:rPr>
          <w:rFonts w:ascii="Arial" w:eastAsia="Times New Roman" w:hAnsi="Arial" w:cs="Arial"/>
        </w:rPr>
        <w:t xml:space="preserve"> require local planning, guided by state law, and </w:t>
      </w:r>
      <w:r w:rsidR="00780BAC" w:rsidRPr="008C60A3">
        <w:rPr>
          <w:rFonts w:ascii="Arial" w:eastAsia="Times New Roman" w:hAnsi="Arial" w:cs="Arial"/>
          <w:i/>
          <w:u w:val="single"/>
        </w:rPr>
        <w:t>regionally</w:t>
      </w:r>
      <w:r w:rsidR="00780BAC" w:rsidRPr="008C60A3">
        <w:rPr>
          <w:rFonts w:ascii="Arial" w:eastAsia="Times New Roman" w:hAnsi="Arial" w:cs="Arial"/>
        </w:rPr>
        <w:t xml:space="preserve"> enforced.</w:t>
      </w:r>
      <w:r w:rsidR="006671E1" w:rsidRPr="008C60A3">
        <w:rPr>
          <w:rFonts w:ascii="Arial" w:eastAsia="Times New Roman" w:hAnsi="Arial" w:cs="Arial"/>
        </w:rPr>
        <w:t xml:space="preserve"> </w:t>
      </w:r>
    </w:p>
    <w:p w14:paraId="41E483DC" w14:textId="112B8712" w:rsidR="008C2516" w:rsidRPr="008C60A3" w:rsidRDefault="00217136" w:rsidP="00A03A31">
      <w:pPr>
        <w:spacing w:before="240" w:after="240"/>
        <w:ind w:left="432"/>
        <w:rPr>
          <w:rFonts w:ascii="Arial" w:eastAsia="Times New Roman" w:hAnsi="Arial" w:cs="Arial"/>
        </w:rPr>
      </w:pPr>
      <w:r w:rsidRPr="008C60A3">
        <w:rPr>
          <w:rFonts w:ascii="Arial" w:eastAsia="Times New Roman" w:hAnsi="Arial" w:cs="Arial"/>
        </w:rPr>
        <w:t>Local plans</w:t>
      </w:r>
      <w:r w:rsidR="008C2516" w:rsidRPr="008C60A3">
        <w:rPr>
          <w:rFonts w:ascii="Arial" w:eastAsia="Times New Roman" w:hAnsi="Arial" w:cs="Arial"/>
        </w:rPr>
        <w:t xml:space="preserve"> are certified by Metropolitan Planning Organizations (MPOs) and Regional Transportation Planning Organizations (RTPOs), and must be adopted by city or county councils. </w:t>
      </w:r>
    </w:p>
    <w:p w14:paraId="21DDAD51" w14:textId="4DE982C6" w:rsidR="008C2516" w:rsidRPr="008C60A3" w:rsidRDefault="002B3363" w:rsidP="00A03A31">
      <w:pPr>
        <w:spacing w:before="240" w:after="240"/>
        <w:ind w:left="432"/>
        <w:rPr>
          <w:rFonts w:ascii="Arial" w:eastAsia="Times New Roman" w:hAnsi="Arial" w:cs="Arial"/>
        </w:rPr>
      </w:pPr>
      <w:r w:rsidRPr="008C60A3">
        <w:rPr>
          <w:rFonts w:ascii="Arial" w:eastAsia="Times New Roman" w:hAnsi="Arial" w:cs="Arial"/>
        </w:rPr>
        <w:lastRenderedPageBreak/>
        <w:t>Comprehensive Plans must be updated every 8 years</w:t>
      </w:r>
      <w:r w:rsidR="00DD7198" w:rsidRPr="008C60A3">
        <w:rPr>
          <w:rFonts w:ascii="Arial" w:eastAsia="Times New Roman" w:hAnsi="Arial" w:cs="Arial"/>
        </w:rPr>
        <w:t xml:space="preserve">. </w:t>
      </w:r>
      <w:r w:rsidR="008C2516" w:rsidRPr="008C60A3">
        <w:rPr>
          <w:rFonts w:ascii="Arial" w:eastAsia="Times New Roman" w:hAnsi="Arial" w:cs="Arial"/>
        </w:rPr>
        <w:t>The next plan update is due</w:t>
      </w:r>
      <w:r w:rsidR="00217136" w:rsidRPr="008C60A3">
        <w:rPr>
          <w:rFonts w:ascii="Arial" w:eastAsia="Times New Roman" w:hAnsi="Arial" w:cs="Arial"/>
        </w:rPr>
        <w:t xml:space="preserve"> in</w:t>
      </w:r>
      <w:r w:rsidR="008C2516" w:rsidRPr="008C60A3">
        <w:rPr>
          <w:rFonts w:ascii="Arial" w:eastAsia="Times New Roman" w:hAnsi="Arial" w:cs="Arial"/>
        </w:rPr>
        <w:t xml:space="preserve"> 2023. If regional plans are not updated to reflect laws that have changed they won’t be eligible for funds.</w:t>
      </w:r>
    </w:p>
    <w:p w14:paraId="06C6D5FD" w14:textId="7E99E903" w:rsidR="00B30543" w:rsidRPr="008C60A3" w:rsidRDefault="006D41BE" w:rsidP="00A03A31">
      <w:pPr>
        <w:spacing w:before="240" w:after="240"/>
        <w:ind w:left="432"/>
        <w:rPr>
          <w:rFonts w:ascii="Arial" w:eastAsia="Times New Roman" w:hAnsi="Arial" w:cs="Arial"/>
        </w:rPr>
      </w:pPr>
      <w:r w:rsidRPr="008C60A3">
        <w:rPr>
          <w:rFonts w:ascii="Arial" w:eastAsia="Times New Roman" w:hAnsi="Arial" w:cs="Arial"/>
        </w:rPr>
        <w:t>Seattle’s Com</w:t>
      </w:r>
      <w:r w:rsidR="00217136" w:rsidRPr="008C60A3">
        <w:rPr>
          <w:rFonts w:ascii="Arial" w:eastAsia="Times New Roman" w:hAnsi="Arial" w:cs="Arial"/>
        </w:rPr>
        <w:t>p</w:t>
      </w:r>
      <w:r w:rsidRPr="008C60A3">
        <w:rPr>
          <w:rFonts w:ascii="Arial" w:eastAsia="Times New Roman" w:hAnsi="Arial" w:cs="Arial"/>
        </w:rPr>
        <w:t>rehensive Plan Transportation Element key themes are: Safer, re</w:t>
      </w:r>
      <w:r w:rsidR="00903E7D" w:rsidRPr="008C60A3">
        <w:rPr>
          <w:rFonts w:ascii="Arial" w:eastAsia="Times New Roman" w:hAnsi="Arial" w:cs="Arial"/>
        </w:rPr>
        <w:t xml:space="preserve">liable, affordable, equitable, </w:t>
      </w:r>
      <w:r w:rsidRPr="008C60A3">
        <w:rPr>
          <w:rFonts w:ascii="Arial" w:eastAsia="Times New Roman" w:hAnsi="Arial" w:cs="Arial"/>
        </w:rPr>
        <w:t xml:space="preserve">and high quality travel options; Ensure goods movement; Use right-of-way for multiple purposes. For a more complete overview Google Seattle Streets Illustrated, or visit   </w:t>
      </w:r>
      <w:hyperlink r:id="rId7" w:history="1">
        <w:r w:rsidRPr="008C60A3">
          <w:rPr>
            <w:rStyle w:val="Hyperlink"/>
            <w:rFonts w:ascii="Arial" w:eastAsia="Times New Roman" w:hAnsi="Arial" w:cs="Arial"/>
          </w:rPr>
          <w:t>http://streetsillustrated.seattle.gov</w:t>
        </w:r>
      </w:hyperlink>
      <w:r w:rsidRPr="008C60A3">
        <w:rPr>
          <w:rFonts w:ascii="Arial" w:eastAsia="Times New Roman" w:hAnsi="Arial" w:cs="Arial"/>
        </w:rPr>
        <w:t>.</w:t>
      </w:r>
    </w:p>
    <w:p w14:paraId="605B19D0" w14:textId="718D0B40" w:rsidR="00217136" w:rsidRPr="008C60A3" w:rsidRDefault="000D24BB" w:rsidP="00A03A31">
      <w:pPr>
        <w:spacing w:before="240" w:after="240"/>
        <w:ind w:left="432"/>
        <w:rPr>
          <w:rFonts w:ascii="Arial" w:hAnsi="Arial" w:cs="Arial"/>
        </w:rPr>
      </w:pPr>
      <w:r w:rsidRPr="008C60A3">
        <w:rPr>
          <w:rFonts w:ascii="Arial" w:hAnsi="Arial" w:cs="Arial"/>
        </w:rPr>
        <w:t>There</w:t>
      </w:r>
      <w:r w:rsidR="006D41BE" w:rsidRPr="008C60A3">
        <w:rPr>
          <w:rFonts w:ascii="Arial" w:hAnsi="Arial" w:cs="Arial"/>
        </w:rPr>
        <w:t xml:space="preserve"> is no direct oversight of the Growth Management Act. </w:t>
      </w:r>
      <w:r w:rsidR="006D41BE" w:rsidRPr="008C60A3">
        <w:rPr>
          <w:rFonts w:ascii="Arial" w:hAnsi="Arial" w:cs="Arial"/>
          <w:i/>
        </w:rPr>
        <w:t>Futurewise</w:t>
      </w:r>
      <w:r w:rsidR="00217136" w:rsidRPr="008C60A3">
        <w:rPr>
          <w:rFonts w:ascii="Arial" w:hAnsi="Arial" w:cs="Arial"/>
        </w:rPr>
        <w:t xml:space="preserve">, an environmental land use organization, monitors local plans and </w:t>
      </w:r>
      <w:r w:rsidR="006D41BE" w:rsidRPr="008C60A3">
        <w:rPr>
          <w:rFonts w:ascii="Arial" w:hAnsi="Arial" w:cs="Arial"/>
        </w:rPr>
        <w:t xml:space="preserve">initiates appeals when </w:t>
      </w:r>
      <w:r w:rsidRPr="008C60A3">
        <w:rPr>
          <w:rFonts w:ascii="Arial" w:hAnsi="Arial" w:cs="Arial"/>
        </w:rPr>
        <w:t>plans don’t meet requirements</w:t>
      </w:r>
      <w:r w:rsidR="006D41BE" w:rsidRPr="008C60A3">
        <w:rPr>
          <w:rFonts w:ascii="Arial" w:hAnsi="Arial" w:cs="Arial"/>
        </w:rPr>
        <w:t>.</w:t>
      </w:r>
      <w:r w:rsidR="00991A11" w:rsidRPr="008C60A3">
        <w:rPr>
          <w:rFonts w:ascii="Arial" w:hAnsi="Arial" w:cs="Arial"/>
        </w:rPr>
        <w:t xml:space="preserve"> </w:t>
      </w:r>
    </w:p>
    <w:p w14:paraId="703AEDF8" w14:textId="31758D59" w:rsidR="00903E7D" w:rsidRPr="008C60A3" w:rsidRDefault="00903E7D" w:rsidP="00A03A31">
      <w:pPr>
        <w:spacing w:before="240" w:after="240"/>
        <w:ind w:left="432"/>
        <w:rPr>
          <w:rFonts w:ascii="Arial" w:hAnsi="Arial" w:cs="Arial"/>
        </w:rPr>
      </w:pPr>
      <w:r w:rsidRPr="008C60A3">
        <w:rPr>
          <w:rFonts w:ascii="Arial" w:hAnsi="Arial" w:cs="Arial"/>
        </w:rPr>
        <w:t xml:space="preserve">Among the </w:t>
      </w:r>
      <w:r w:rsidR="00E81A71" w:rsidRPr="008C60A3">
        <w:rPr>
          <w:rFonts w:ascii="Arial" w:hAnsi="Arial" w:cs="Arial"/>
        </w:rPr>
        <w:t xml:space="preserve">GMA </w:t>
      </w:r>
      <w:r w:rsidRPr="008C60A3">
        <w:rPr>
          <w:rFonts w:ascii="Arial" w:hAnsi="Arial" w:cs="Arial"/>
        </w:rPr>
        <w:t>goals that</w:t>
      </w:r>
      <w:r w:rsidR="00E81A71" w:rsidRPr="008C60A3">
        <w:rPr>
          <w:rFonts w:ascii="Arial" w:hAnsi="Arial" w:cs="Arial"/>
        </w:rPr>
        <w:t xml:space="preserve"> were mentioned</w:t>
      </w:r>
      <w:r w:rsidRPr="008C60A3">
        <w:rPr>
          <w:rFonts w:ascii="Arial" w:hAnsi="Arial" w:cs="Arial"/>
        </w:rPr>
        <w:t>:</w:t>
      </w:r>
    </w:p>
    <w:p w14:paraId="08846303" w14:textId="77777777" w:rsidR="00A03A31" w:rsidRPr="008C60A3" w:rsidRDefault="00903E7D" w:rsidP="008C60A3">
      <w:pPr>
        <w:pStyle w:val="ListParagraph"/>
        <w:numPr>
          <w:ilvl w:val="0"/>
          <w:numId w:val="15"/>
        </w:numPr>
        <w:spacing w:before="120" w:after="120"/>
        <w:ind w:left="864"/>
        <w:contextualSpacing w:val="0"/>
        <w:rPr>
          <w:rFonts w:ascii="Arial" w:hAnsi="Arial" w:cs="Arial"/>
        </w:rPr>
      </w:pPr>
      <w:r w:rsidRPr="008C60A3">
        <w:rPr>
          <w:rFonts w:ascii="Arial" w:hAnsi="Arial" w:cs="Arial"/>
        </w:rPr>
        <w:t>Strengthen</w:t>
      </w:r>
      <w:r w:rsidR="00991A11" w:rsidRPr="008C60A3">
        <w:rPr>
          <w:rFonts w:ascii="Arial" w:hAnsi="Arial" w:cs="Arial"/>
        </w:rPr>
        <w:t xml:space="preserve"> the transportation and safety language within the GMA.</w:t>
      </w:r>
    </w:p>
    <w:p w14:paraId="3D021103" w14:textId="77777777" w:rsidR="00A03A31" w:rsidRPr="008C60A3" w:rsidRDefault="00903E7D" w:rsidP="008C60A3">
      <w:pPr>
        <w:pStyle w:val="ListParagraph"/>
        <w:numPr>
          <w:ilvl w:val="0"/>
          <w:numId w:val="15"/>
        </w:numPr>
        <w:spacing w:before="120" w:after="120"/>
        <w:ind w:left="864"/>
        <w:contextualSpacing w:val="0"/>
        <w:rPr>
          <w:rFonts w:ascii="Arial" w:hAnsi="Arial" w:cs="Arial"/>
        </w:rPr>
      </w:pPr>
      <w:r w:rsidRPr="008C60A3">
        <w:rPr>
          <w:rFonts w:ascii="Arial" w:hAnsi="Arial" w:cs="Arial"/>
        </w:rPr>
        <w:t xml:space="preserve">Fix vague language, e.g. </w:t>
      </w:r>
      <w:r w:rsidR="00991A11" w:rsidRPr="008C60A3">
        <w:rPr>
          <w:rFonts w:ascii="Arial" w:hAnsi="Arial" w:cs="Arial"/>
        </w:rPr>
        <w:t>“may” or “</w:t>
      </w:r>
      <w:r w:rsidR="00B87AC5" w:rsidRPr="008C60A3">
        <w:rPr>
          <w:rFonts w:ascii="Arial" w:hAnsi="Arial" w:cs="Arial"/>
        </w:rPr>
        <w:t>when possible…</w:t>
      </w:r>
      <w:r w:rsidR="00A03A31" w:rsidRPr="008C60A3">
        <w:rPr>
          <w:rFonts w:ascii="Arial" w:hAnsi="Arial" w:cs="Arial"/>
        </w:rPr>
        <w:t>”</w:t>
      </w:r>
    </w:p>
    <w:p w14:paraId="0D65F078" w14:textId="77777777" w:rsidR="00A03A31" w:rsidRPr="008C60A3" w:rsidRDefault="00903E7D" w:rsidP="008C60A3">
      <w:pPr>
        <w:pStyle w:val="ListParagraph"/>
        <w:numPr>
          <w:ilvl w:val="0"/>
          <w:numId w:val="15"/>
        </w:numPr>
        <w:spacing w:before="120" w:after="120"/>
        <w:ind w:left="864"/>
        <w:contextualSpacing w:val="0"/>
        <w:rPr>
          <w:rFonts w:ascii="Arial" w:hAnsi="Arial" w:cs="Arial"/>
        </w:rPr>
      </w:pPr>
      <w:r w:rsidRPr="008C60A3">
        <w:rPr>
          <w:rFonts w:ascii="Arial" w:hAnsi="Arial" w:cs="Arial"/>
        </w:rPr>
        <w:t>Increase local jurisdiction accountabilityLimit how transportation impact fees can be spent.</w:t>
      </w:r>
    </w:p>
    <w:p w14:paraId="6EF11F3A" w14:textId="77777777" w:rsidR="00A03A31" w:rsidRPr="008C60A3" w:rsidRDefault="00E81A71" w:rsidP="008C60A3">
      <w:pPr>
        <w:pStyle w:val="ListParagraph"/>
        <w:numPr>
          <w:ilvl w:val="0"/>
          <w:numId w:val="15"/>
        </w:numPr>
        <w:spacing w:before="120" w:after="120"/>
        <w:ind w:left="864"/>
        <w:contextualSpacing w:val="0"/>
        <w:rPr>
          <w:rFonts w:ascii="Arial" w:hAnsi="Arial" w:cs="Arial"/>
        </w:rPr>
      </w:pPr>
      <w:r w:rsidRPr="008C60A3">
        <w:rPr>
          <w:rFonts w:ascii="Arial" w:hAnsi="Arial" w:cs="Arial"/>
        </w:rPr>
        <w:t xml:space="preserve">Rethink school siting to requirements to </w:t>
      </w:r>
      <w:r w:rsidR="00066103" w:rsidRPr="008C60A3">
        <w:rPr>
          <w:rFonts w:ascii="Arial" w:hAnsi="Arial" w:cs="Arial"/>
        </w:rPr>
        <w:t>stay within</w:t>
      </w:r>
      <w:r w:rsidRPr="008C60A3">
        <w:rPr>
          <w:rFonts w:ascii="Arial" w:hAnsi="Arial" w:cs="Arial"/>
        </w:rPr>
        <w:t xml:space="preserve"> density a</w:t>
      </w:r>
      <w:r w:rsidR="00066103" w:rsidRPr="008C60A3">
        <w:rPr>
          <w:rFonts w:ascii="Arial" w:hAnsi="Arial" w:cs="Arial"/>
        </w:rPr>
        <w:t>n</w:t>
      </w:r>
      <w:r w:rsidRPr="008C60A3">
        <w:rPr>
          <w:rFonts w:ascii="Arial" w:hAnsi="Arial" w:cs="Arial"/>
        </w:rPr>
        <w:t>d transportation goals.</w:t>
      </w:r>
    </w:p>
    <w:p w14:paraId="37491EE4" w14:textId="77777777" w:rsidR="00A03A31" w:rsidRPr="008C60A3" w:rsidRDefault="00E81A71" w:rsidP="008C60A3">
      <w:pPr>
        <w:pStyle w:val="ListParagraph"/>
        <w:numPr>
          <w:ilvl w:val="0"/>
          <w:numId w:val="15"/>
        </w:numPr>
        <w:spacing w:before="120" w:after="120"/>
        <w:ind w:left="864"/>
        <w:contextualSpacing w:val="0"/>
        <w:rPr>
          <w:rFonts w:ascii="Arial" w:hAnsi="Arial" w:cs="Arial"/>
        </w:rPr>
      </w:pPr>
      <w:r w:rsidRPr="008C60A3">
        <w:rPr>
          <w:rFonts w:ascii="Arial" w:hAnsi="Arial" w:cs="Arial"/>
        </w:rPr>
        <w:t xml:space="preserve">Restore funding cuts and provide incentives to hire local planners. </w:t>
      </w:r>
    </w:p>
    <w:p w14:paraId="4BC4862D" w14:textId="04727D9A" w:rsidR="00991A11" w:rsidRPr="008C60A3" w:rsidRDefault="00991A11" w:rsidP="008C60A3">
      <w:pPr>
        <w:pStyle w:val="ListParagraph"/>
        <w:numPr>
          <w:ilvl w:val="0"/>
          <w:numId w:val="15"/>
        </w:numPr>
        <w:spacing w:before="120" w:after="120"/>
        <w:ind w:left="864"/>
        <w:contextualSpacing w:val="0"/>
        <w:rPr>
          <w:rFonts w:ascii="Arial" w:hAnsi="Arial" w:cs="Arial"/>
        </w:rPr>
      </w:pPr>
      <w:r w:rsidRPr="008C60A3">
        <w:rPr>
          <w:rFonts w:ascii="Arial" w:hAnsi="Arial" w:cs="Arial"/>
        </w:rPr>
        <w:t>Budget cuts since the 2008 recession have meant permanent reductions in local planning staff, making it harder to engage</w:t>
      </w:r>
      <w:r w:rsidR="004F4A68" w:rsidRPr="008C60A3">
        <w:rPr>
          <w:rFonts w:ascii="Arial" w:hAnsi="Arial" w:cs="Arial"/>
        </w:rPr>
        <w:t xml:space="preserve"> the public</w:t>
      </w:r>
      <w:r w:rsidRPr="008C60A3">
        <w:rPr>
          <w:rFonts w:ascii="Arial" w:hAnsi="Arial" w:cs="Arial"/>
        </w:rPr>
        <w:t xml:space="preserve"> in comprehensive planning.</w:t>
      </w:r>
    </w:p>
    <w:p w14:paraId="448DF2DA" w14:textId="7B40F662" w:rsidR="00441823" w:rsidRPr="008C60A3" w:rsidRDefault="00441823" w:rsidP="00A03A31">
      <w:pPr>
        <w:spacing w:before="240" w:after="240"/>
        <w:ind w:left="360"/>
        <w:rPr>
          <w:rFonts w:ascii="Arial" w:hAnsi="Arial" w:cs="Arial"/>
        </w:rPr>
      </w:pPr>
      <w:r w:rsidRPr="008C60A3">
        <w:rPr>
          <w:rFonts w:ascii="Arial" w:hAnsi="Arial" w:cs="Arial"/>
        </w:rPr>
        <w:t>Participants broke into small groups and developed potential recommendations regarding the Growth Management Act and Comprehensive Plans</w:t>
      </w:r>
      <w:r w:rsidR="00A94190" w:rsidRPr="008C60A3">
        <w:rPr>
          <w:rFonts w:ascii="Arial" w:hAnsi="Arial" w:cs="Arial"/>
        </w:rPr>
        <w:t xml:space="preserve"> (see page 4).</w:t>
      </w:r>
    </w:p>
    <w:p w14:paraId="3973252A" w14:textId="7C9D2161" w:rsidR="00F91879" w:rsidRPr="008C60A3" w:rsidRDefault="00F91879" w:rsidP="00A03A31">
      <w:pPr>
        <w:spacing w:before="240" w:after="240"/>
        <w:rPr>
          <w:rFonts w:ascii="Arial" w:hAnsi="Arial" w:cs="Arial"/>
          <w:b/>
        </w:rPr>
      </w:pPr>
      <w:r w:rsidRPr="008C60A3">
        <w:rPr>
          <w:rFonts w:ascii="Arial" w:hAnsi="Arial" w:cs="Arial"/>
          <w:b/>
        </w:rPr>
        <w:t>Summary of Potential Recommendations – Vulnerable User Law</w:t>
      </w:r>
    </w:p>
    <w:p w14:paraId="7F8A0247" w14:textId="77777777" w:rsidR="00F91879" w:rsidRPr="008C60A3" w:rsidRDefault="00F91879" w:rsidP="00A03A31">
      <w:pPr>
        <w:spacing w:before="240" w:after="240"/>
        <w:rPr>
          <w:rFonts w:ascii="Arial" w:hAnsi="Arial" w:cs="Arial"/>
          <w:u w:val="single"/>
        </w:rPr>
      </w:pPr>
      <w:r w:rsidRPr="008C60A3">
        <w:rPr>
          <w:rFonts w:ascii="Arial" w:hAnsi="Arial" w:cs="Arial"/>
          <w:u w:val="single"/>
        </w:rPr>
        <w:t>Strengthen and update the vulnerable user law. As part of legislation development, consider the following:</w:t>
      </w:r>
    </w:p>
    <w:p w14:paraId="7B04639E" w14:textId="77777777" w:rsidR="00F91879" w:rsidRPr="008C60A3" w:rsidRDefault="00F91879" w:rsidP="008C60A3">
      <w:pPr>
        <w:pStyle w:val="ListParagraph"/>
        <w:numPr>
          <w:ilvl w:val="0"/>
          <w:numId w:val="9"/>
        </w:numPr>
        <w:spacing w:before="120" w:after="120"/>
        <w:ind w:left="360"/>
        <w:contextualSpacing w:val="0"/>
        <w:rPr>
          <w:rFonts w:ascii="Arial" w:hAnsi="Arial" w:cs="Arial"/>
        </w:rPr>
      </w:pPr>
      <w:r w:rsidRPr="008C60A3">
        <w:rPr>
          <w:rFonts w:ascii="Arial" w:hAnsi="Arial" w:cs="Arial"/>
        </w:rPr>
        <w:t>Assess current barriers to use and enforcement.</w:t>
      </w:r>
    </w:p>
    <w:p w14:paraId="18DE8302" w14:textId="77777777" w:rsidR="00F91879" w:rsidRPr="008C60A3" w:rsidRDefault="00F91879" w:rsidP="008C60A3">
      <w:pPr>
        <w:pStyle w:val="ListParagraph"/>
        <w:numPr>
          <w:ilvl w:val="0"/>
          <w:numId w:val="9"/>
        </w:numPr>
        <w:spacing w:before="120" w:after="120"/>
        <w:ind w:left="360"/>
        <w:contextualSpacing w:val="0"/>
        <w:rPr>
          <w:rFonts w:ascii="Arial" w:hAnsi="Arial" w:cs="Arial"/>
        </w:rPr>
      </w:pPr>
      <w:r w:rsidRPr="008C60A3">
        <w:rPr>
          <w:rFonts w:ascii="Arial" w:hAnsi="Arial" w:cs="Arial"/>
        </w:rPr>
        <w:t>Broaden stakeholders and make sure you include affected communities.</w:t>
      </w:r>
    </w:p>
    <w:p w14:paraId="66AF7DC5" w14:textId="763D4FC8" w:rsidR="00F91879" w:rsidRPr="008C60A3" w:rsidRDefault="00F91879" w:rsidP="008C60A3">
      <w:pPr>
        <w:pStyle w:val="ListParagraph"/>
        <w:numPr>
          <w:ilvl w:val="0"/>
          <w:numId w:val="9"/>
        </w:numPr>
        <w:spacing w:before="120" w:after="120"/>
        <w:ind w:left="360"/>
        <w:contextualSpacing w:val="0"/>
        <w:rPr>
          <w:rFonts w:ascii="Arial" w:hAnsi="Arial" w:cs="Arial"/>
        </w:rPr>
      </w:pPr>
      <w:r w:rsidRPr="008C60A3">
        <w:rPr>
          <w:rFonts w:ascii="Arial" w:hAnsi="Arial" w:cs="Arial"/>
        </w:rPr>
        <w:t>Engage law enforcement and judiciary in crafting changes that 1) they can implement, and 2) will protect vulne</w:t>
      </w:r>
      <w:r w:rsidR="00A03A31" w:rsidRPr="008C60A3">
        <w:rPr>
          <w:rFonts w:ascii="Arial" w:hAnsi="Arial" w:cs="Arial"/>
        </w:rPr>
        <w:t>r</w:t>
      </w:r>
      <w:r w:rsidRPr="008C60A3">
        <w:rPr>
          <w:rFonts w:ascii="Arial" w:hAnsi="Arial" w:cs="Arial"/>
        </w:rPr>
        <w:t>able road users.</w:t>
      </w:r>
    </w:p>
    <w:p w14:paraId="3681C5E2" w14:textId="77777777" w:rsidR="00F91879" w:rsidRPr="008C60A3" w:rsidRDefault="00F91879" w:rsidP="008C60A3">
      <w:pPr>
        <w:pStyle w:val="ListParagraph"/>
        <w:numPr>
          <w:ilvl w:val="0"/>
          <w:numId w:val="9"/>
        </w:numPr>
        <w:spacing w:before="120" w:after="120"/>
        <w:ind w:left="360"/>
        <w:contextualSpacing w:val="0"/>
        <w:rPr>
          <w:rFonts w:ascii="Arial" w:hAnsi="Arial" w:cs="Arial"/>
        </w:rPr>
      </w:pPr>
      <w:r w:rsidRPr="008C60A3">
        <w:rPr>
          <w:rFonts w:ascii="Arial" w:hAnsi="Arial" w:cs="Arial"/>
        </w:rPr>
        <w:t>Explore presumptive liability and higher fines in certain situations, similar to traffic laws that call for citations in school and construction zones; higher fines based on severity.</w:t>
      </w:r>
    </w:p>
    <w:p w14:paraId="7FE194A2" w14:textId="77777777" w:rsidR="00F91879" w:rsidRPr="008C60A3" w:rsidRDefault="00F91879" w:rsidP="008C60A3">
      <w:pPr>
        <w:pStyle w:val="ListParagraph"/>
        <w:numPr>
          <w:ilvl w:val="0"/>
          <w:numId w:val="9"/>
        </w:numPr>
        <w:spacing w:before="120" w:after="120"/>
        <w:ind w:left="360"/>
        <w:contextualSpacing w:val="0"/>
        <w:rPr>
          <w:rFonts w:ascii="Arial" w:hAnsi="Arial" w:cs="Arial"/>
        </w:rPr>
      </w:pPr>
      <w:r w:rsidRPr="008C60A3">
        <w:rPr>
          <w:rFonts w:ascii="Arial" w:hAnsi="Arial" w:cs="Arial"/>
        </w:rPr>
        <w:t>Hit and run = presumed guilty in vulnerable user.</w:t>
      </w:r>
    </w:p>
    <w:p w14:paraId="5D993470" w14:textId="77777777" w:rsidR="00F91879" w:rsidRPr="008C60A3" w:rsidRDefault="00F91879" w:rsidP="008C60A3">
      <w:pPr>
        <w:pStyle w:val="ListParagraph"/>
        <w:numPr>
          <w:ilvl w:val="0"/>
          <w:numId w:val="9"/>
        </w:numPr>
        <w:spacing w:before="120" w:after="120"/>
        <w:ind w:left="360"/>
        <w:contextualSpacing w:val="0"/>
        <w:rPr>
          <w:rFonts w:ascii="Arial" w:hAnsi="Arial" w:cs="Arial"/>
        </w:rPr>
      </w:pPr>
      <w:r w:rsidRPr="008C60A3">
        <w:rPr>
          <w:rFonts w:ascii="Arial" w:hAnsi="Arial" w:cs="Arial"/>
        </w:rPr>
        <w:lastRenderedPageBreak/>
        <w:t>Driver hits pedestrian = default to vulnerable user charge. Insurance/assessment of scene.</w:t>
      </w:r>
    </w:p>
    <w:p w14:paraId="37B7E202" w14:textId="77777777" w:rsidR="00F91879" w:rsidRPr="008C60A3" w:rsidRDefault="00F91879" w:rsidP="00A03A31">
      <w:pPr>
        <w:spacing w:before="240" w:after="240"/>
        <w:rPr>
          <w:rFonts w:ascii="Arial" w:hAnsi="Arial" w:cs="Arial"/>
          <w:u w:val="single"/>
        </w:rPr>
      </w:pPr>
      <w:r w:rsidRPr="008C60A3">
        <w:rPr>
          <w:rFonts w:ascii="Arial" w:hAnsi="Arial" w:cs="Arial"/>
          <w:u w:val="single"/>
        </w:rPr>
        <w:t>Enhancements to consider:</w:t>
      </w:r>
    </w:p>
    <w:p w14:paraId="7FB9C403" w14:textId="77777777" w:rsidR="00F91879" w:rsidRPr="008C60A3" w:rsidRDefault="00F91879" w:rsidP="008C60A3">
      <w:pPr>
        <w:pStyle w:val="ListParagraph"/>
        <w:numPr>
          <w:ilvl w:val="0"/>
          <w:numId w:val="10"/>
        </w:numPr>
        <w:spacing w:before="120" w:after="120"/>
        <w:contextualSpacing w:val="0"/>
        <w:rPr>
          <w:rFonts w:ascii="Arial" w:hAnsi="Arial" w:cs="Arial"/>
        </w:rPr>
      </w:pPr>
      <w:r w:rsidRPr="008C60A3">
        <w:rPr>
          <w:rFonts w:ascii="Arial" w:hAnsi="Arial" w:cs="Arial"/>
        </w:rPr>
        <w:t>Fund a training component to educate law enforcement, the judiciary, drivers, and general public on the law and the benefit of enforcing it.</w:t>
      </w:r>
    </w:p>
    <w:p w14:paraId="1693717B" w14:textId="77777777" w:rsidR="00F91879" w:rsidRPr="008C60A3" w:rsidRDefault="00F91879" w:rsidP="008C60A3">
      <w:pPr>
        <w:pStyle w:val="ListParagraph"/>
        <w:numPr>
          <w:ilvl w:val="0"/>
          <w:numId w:val="10"/>
        </w:numPr>
        <w:spacing w:before="120" w:after="120"/>
        <w:contextualSpacing w:val="0"/>
        <w:rPr>
          <w:rFonts w:ascii="Arial" w:hAnsi="Arial" w:cs="Arial"/>
        </w:rPr>
      </w:pPr>
      <w:r w:rsidRPr="008C60A3">
        <w:rPr>
          <w:rFonts w:ascii="Arial" w:hAnsi="Arial" w:cs="Arial"/>
        </w:rPr>
        <w:t>Require safe distance of three feet when passing bicyclists.</w:t>
      </w:r>
    </w:p>
    <w:p w14:paraId="76713725" w14:textId="0DBAB022" w:rsidR="00F91879" w:rsidRPr="008C60A3" w:rsidRDefault="00F91879" w:rsidP="008C60A3">
      <w:pPr>
        <w:pStyle w:val="ListParagraph"/>
        <w:numPr>
          <w:ilvl w:val="0"/>
          <w:numId w:val="10"/>
        </w:numPr>
        <w:spacing w:before="120" w:after="120"/>
        <w:contextualSpacing w:val="0"/>
        <w:rPr>
          <w:rFonts w:ascii="Arial" w:hAnsi="Arial" w:cs="Arial"/>
        </w:rPr>
      </w:pPr>
      <w:r w:rsidRPr="008C60A3">
        <w:rPr>
          <w:rFonts w:ascii="Arial" w:hAnsi="Arial" w:cs="Arial"/>
        </w:rPr>
        <w:t xml:space="preserve">When no sidewalk available shift responsibility from vulnerable users to drivers to expand their </w:t>
      </w:r>
      <w:r w:rsidR="00A94190" w:rsidRPr="008C60A3">
        <w:rPr>
          <w:rFonts w:ascii="Arial" w:hAnsi="Arial" w:cs="Arial"/>
        </w:rPr>
        <w:t>distance,</w:t>
      </w:r>
      <w:r w:rsidRPr="008C60A3">
        <w:rPr>
          <w:rFonts w:ascii="Arial" w:hAnsi="Arial" w:cs="Arial"/>
        </w:rPr>
        <w:t xml:space="preserve"> or adjust speed.</w:t>
      </w:r>
    </w:p>
    <w:p w14:paraId="4ACD4A1C" w14:textId="77777777" w:rsidR="00F91879" w:rsidRPr="008C60A3" w:rsidRDefault="00F91879" w:rsidP="008C60A3">
      <w:pPr>
        <w:pStyle w:val="ListParagraph"/>
        <w:numPr>
          <w:ilvl w:val="0"/>
          <w:numId w:val="10"/>
        </w:numPr>
        <w:spacing w:before="120" w:after="120"/>
        <w:contextualSpacing w:val="0"/>
        <w:rPr>
          <w:rFonts w:ascii="Arial" w:hAnsi="Arial" w:cs="Arial"/>
        </w:rPr>
      </w:pPr>
      <w:r w:rsidRPr="008C60A3">
        <w:rPr>
          <w:rFonts w:ascii="Arial" w:hAnsi="Arial" w:cs="Arial"/>
        </w:rPr>
        <w:t>Enact a CS-type (?) award program for local agencies to adopt safety plans that include officer training and use of vulnerable user law.</w:t>
      </w:r>
    </w:p>
    <w:p w14:paraId="55A68CEC" w14:textId="77777777" w:rsidR="00F91879" w:rsidRPr="008C60A3" w:rsidRDefault="00F91879" w:rsidP="00A03A31">
      <w:pPr>
        <w:spacing w:before="240" w:after="240"/>
        <w:rPr>
          <w:rFonts w:ascii="Arial" w:hAnsi="Arial" w:cs="Arial"/>
          <w:u w:val="single"/>
        </w:rPr>
      </w:pPr>
      <w:r w:rsidRPr="008C60A3">
        <w:rPr>
          <w:rFonts w:ascii="Arial" w:hAnsi="Arial" w:cs="Arial"/>
          <w:u w:val="single"/>
        </w:rPr>
        <w:t>Guiding principles:</w:t>
      </w:r>
    </w:p>
    <w:p w14:paraId="4D527BAD" w14:textId="77777777" w:rsidR="00F91879" w:rsidRPr="008C60A3" w:rsidRDefault="00F91879" w:rsidP="008C60A3">
      <w:pPr>
        <w:pStyle w:val="ListParagraph"/>
        <w:numPr>
          <w:ilvl w:val="0"/>
          <w:numId w:val="11"/>
        </w:numPr>
        <w:spacing w:before="120" w:after="120"/>
        <w:ind w:left="360"/>
        <w:contextualSpacing w:val="0"/>
        <w:rPr>
          <w:rFonts w:ascii="Arial" w:hAnsi="Arial" w:cs="Arial"/>
        </w:rPr>
      </w:pPr>
      <w:r w:rsidRPr="008C60A3">
        <w:rPr>
          <w:rFonts w:ascii="Arial" w:hAnsi="Arial" w:cs="Arial"/>
        </w:rPr>
        <w:t>Build in element of officer discretion in applying the law.</w:t>
      </w:r>
    </w:p>
    <w:p w14:paraId="1B211C5E" w14:textId="77777777" w:rsidR="00F91879" w:rsidRPr="008C60A3" w:rsidRDefault="00F91879" w:rsidP="008C60A3">
      <w:pPr>
        <w:pStyle w:val="ListParagraph"/>
        <w:numPr>
          <w:ilvl w:val="0"/>
          <w:numId w:val="11"/>
        </w:numPr>
        <w:spacing w:before="120" w:after="120"/>
        <w:ind w:left="360"/>
        <w:contextualSpacing w:val="0"/>
        <w:rPr>
          <w:rFonts w:ascii="Arial" w:hAnsi="Arial" w:cs="Arial"/>
        </w:rPr>
      </w:pPr>
      <w:r w:rsidRPr="008C60A3">
        <w:rPr>
          <w:rFonts w:ascii="Arial" w:hAnsi="Arial" w:cs="Arial"/>
        </w:rPr>
        <w:t>Driver education to spark social cultural change.</w:t>
      </w:r>
    </w:p>
    <w:p w14:paraId="1357AAA8" w14:textId="77777777" w:rsidR="00F91879" w:rsidRPr="008C60A3" w:rsidRDefault="00F91879" w:rsidP="008C60A3">
      <w:pPr>
        <w:pStyle w:val="ListParagraph"/>
        <w:numPr>
          <w:ilvl w:val="0"/>
          <w:numId w:val="11"/>
        </w:numPr>
        <w:spacing w:before="120" w:after="120"/>
        <w:ind w:left="360"/>
        <w:contextualSpacing w:val="0"/>
        <w:rPr>
          <w:rFonts w:ascii="Arial" w:hAnsi="Arial" w:cs="Arial"/>
        </w:rPr>
      </w:pPr>
      <w:r w:rsidRPr="008C60A3">
        <w:rPr>
          <w:rFonts w:ascii="Arial" w:hAnsi="Arial" w:cs="Arial"/>
        </w:rPr>
        <w:t>Assure equity in implementation/enforcement.</w:t>
      </w:r>
    </w:p>
    <w:p w14:paraId="5916BD41" w14:textId="77777777" w:rsidR="00F91879" w:rsidRPr="008C60A3" w:rsidRDefault="00F91879" w:rsidP="008C60A3">
      <w:pPr>
        <w:pStyle w:val="ListParagraph"/>
        <w:numPr>
          <w:ilvl w:val="0"/>
          <w:numId w:val="11"/>
        </w:numPr>
        <w:spacing w:before="120" w:after="120"/>
        <w:ind w:left="360"/>
        <w:contextualSpacing w:val="0"/>
        <w:rPr>
          <w:rFonts w:ascii="Arial" w:hAnsi="Arial" w:cs="Arial"/>
        </w:rPr>
      </w:pPr>
      <w:r w:rsidRPr="008C60A3">
        <w:rPr>
          <w:rFonts w:ascii="Arial" w:hAnsi="Arial" w:cs="Arial"/>
        </w:rPr>
        <w:t>Strengthen tools for local jurisdictions to increase safety.</w:t>
      </w:r>
    </w:p>
    <w:p w14:paraId="0EEA4E62" w14:textId="61713951" w:rsidR="00430AB5" w:rsidRPr="008C60A3" w:rsidRDefault="00430AB5" w:rsidP="008C60A3">
      <w:pPr>
        <w:spacing w:before="240" w:after="240"/>
        <w:rPr>
          <w:rFonts w:ascii="Arial" w:hAnsi="Arial" w:cs="Arial"/>
          <w:b/>
        </w:rPr>
      </w:pPr>
      <w:r w:rsidRPr="008C60A3">
        <w:rPr>
          <w:rFonts w:ascii="Arial" w:hAnsi="Arial" w:cs="Arial"/>
          <w:b/>
        </w:rPr>
        <w:t>Summary of Potential Recommendations – Growth Management Act</w:t>
      </w:r>
      <w:r w:rsidR="008C0A89" w:rsidRPr="008C60A3">
        <w:rPr>
          <w:rFonts w:ascii="Arial" w:hAnsi="Arial" w:cs="Arial"/>
          <w:b/>
        </w:rPr>
        <w:t xml:space="preserve"> and Land Use Planning</w:t>
      </w:r>
    </w:p>
    <w:p w14:paraId="663F7D16" w14:textId="77777777" w:rsidR="00430AB5" w:rsidRPr="008C60A3" w:rsidRDefault="00430AB5" w:rsidP="008C60A3">
      <w:pPr>
        <w:pStyle w:val="ListParagraph"/>
        <w:numPr>
          <w:ilvl w:val="0"/>
          <w:numId w:val="12"/>
        </w:numPr>
        <w:spacing w:before="120" w:after="120"/>
        <w:ind w:left="360"/>
        <w:contextualSpacing w:val="0"/>
        <w:rPr>
          <w:rFonts w:ascii="Arial" w:hAnsi="Arial" w:cs="Arial"/>
        </w:rPr>
      </w:pPr>
      <w:r w:rsidRPr="008C60A3">
        <w:rPr>
          <w:rFonts w:ascii="Arial" w:hAnsi="Arial" w:cs="Arial"/>
        </w:rPr>
        <w:t xml:space="preserve">Add health and safety to the list of required elements in Comprehensive Plans. </w:t>
      </w:r>
    </w:p>
    <w:p w14:paraId="40E964B2" w14:textId="77777777" w:rsidR="00430AB5" w:rsidRPr="008C60A3" w:rsidRDefault="00430AB5" w:rsidP="008C60A3">
      <w:pPr>
        <w:pStyle w:val="ListParagraph"/>
        <w:numPr>
          <w:ilvl w:val="0"/>
          <w:numId w:val="12"/>
        </w:numPr>
        <w:spacing w:before="120" w:after="120"/>
        <w:ind w:left="360"/>
        <w:contextualSpacing w:val="0"/>
        <w:rPr>
          <w:rFonts w:ascii="Arial" w:hAnsi="Arial" w:cs="Arial"/>
        </w:rPr>
      </w:pPr>
      <w:r w:rsidRPr="008C60A3">
        <w:rPr>
          <w:rFonts w:ascii="Arial" w:hAnsi="Arial" w:cs="Arial"/>
        </w:rPr>
        <w:t>Add health as transportation policy goal in statute.</w:t>
      </w:r>
    </w:p>
    <w:p w14:paraId="38D23445" w14:textId="77777777" w:rsidR="00430AB5" w:rsidRPr="008C60A3" w:rsidRDefault="00430AB5" w:rsidP="008C60A3">
      <w:pPr>
        <w:pStyle w:val="ListParagraph"/>
        <w:numPr>
          <w:ilvl w:val="0"/>
          <w:numId w:val="12"/>
        </w:numPr>
        <w:spacing w:before="120" w:after="120"/>
        <w:ind w:left="360"/>
        <w:contextualSpacing w:val="0"/>
        <w:rPr>
          <w:rFonts w:ascii="Arial" w:hAnsi="Arial" w:cs="Arial"/>
        </w:rPr>
      </w:pPr>
      <w:r w:rsidRPr="008C60A3">
        <w:rPr>
          <w:rFonts w:ascii="Arial" w:hAnsi="Arial" w:cs="Arial"/>
        </w:rPr>
        <w:t xml:space="preserve">Develop minimum requirements for bicycle, pedestrian, and complete streets elements.  </w:t>
      </w:r>
    </w:p>
    <w:p w14:paraId="2B945C45" w14:textId="181BA0A6" w:rsidR="00430AB5" w:rsidRPr="008C60A3" w:rsidRDefault="00430AB5" w:rsidP="008C60A3">
      <w:pPr>
        <w:pStyle w:val="ListParagraph"/>
        <w:numPr>
          <w:ilvl w:val="0"/>
          <w:numId w:val="12"/>
        </w:numPr>
        <w:spacing w:before="120" w:after="120"/>
        <w:ind w:left="360"/>
        <w:contextualSpacing w:val="0"/>
        <w:rPr>
          <w:rFonts w:ascii="Arial" w:hAnsi="Arial" w:cs="Arial"/>
        </w:rPr>
      </w:pPr>
      <w:r w:rsidRPr="008C60A3">
        <w:rPr>
          <w:rFonts w:ascii="Arial" w:hAnsi="Arial" w:cs="Arial"/>
        </w:rPr>
        <w:t>Require coordination of transportation and land use elements of Comprehensive Plans to ensure the roadway is built or improved to support the land use.</w:t>
      </w:r>
    </w:p>
    <w:p w14:paraId="51EFED8B" w14:textId="083461FC" w:rsidR="00430AB5" w:rsidRPr="008C60A3" w:rsidRDefault="00430AB5" w:rsidP="008C60A3">
      <w:pPr>
        <w:pStyle w:val="ListParagraph"/>
        <w:numPr>
          <w:ilvl w:val="0"/>
          <w:numId w:val="12"/>
        </w:numPr>
        <w:spacing w:before="120" w:after="120"/>
        <w:ind w:left="360"/>
        <w:contextualSpacing w:val="0"/>
        <w:rPr>
          <w:rFonts w:ascii="Arial" w:hAnsi="Arial" w:cs="Arial"/>
        </w:rPr>
      </w:pPr>
      <w:r w:rsidRPr="008C60A3">
        <w:rPr>
          <w:rFonts w:ascii="Arial" w:hAnsi="Arial" w:cs="Arial"/>
        </w:rPr>
        <w:t xml:space="preserve">Include more focus and education </w:t>
      </w:r>
      <w:r w:rsidR="008C0A89" w:rsidRPr="008C60A3">
        <w:rPr>
          <w:rFonts w:ascii="Arial" w:hAnsi="Arial" w:cs="Arial"/>
        </w:rPr>
        <w:t>on</w:t>
      </w:r>
      <w:r w:rsidRPr="008C60A3">
        <w:rPr>
          <w:rFonts w:ascii="Arial" w:hAnsi="Arial" w:cs="Arial"/>
        </w:rPr>
        <w:t xml:space="preserve"> multi</w:t>
      </w:r>
      <w:r w:rsidR="008C0A89" w:rsidRPr="008C60A3">
        <w:rPr>
          <w:rFonts w:ascii="Arial" w:hAnsi="Arial" w:cs="Arial"/>
        </w:rPr>
        <w:t xml:space="preserve"> modal level of service within Comprehensive P</w:t>
      </w:r>
      <w:r w:rsidRPr="008C60A3">
        <w:rPr>
          <w:rFonts w:ascii="Arial" w:hAnsi="Arial" w:cs="Arial"/>
        </w:rPr>
        <w:t>lan updates.</w:t>
      </w:r>
    </w:p>
    <w:p w14:paraId="419513A1" w14:textId="2F5D6C21" w:rsidR="00430AB5" w:rsidRPr="008C60A3" w:rsidRDefault="00430AB5" w:rsidP="008C60A3">
      <w:pPr>
        <w:pStyle w:val="ListParagraph"/>
        <w:numPr>
          <w:ilvl w:val="0"/>
          <w:numId w:val="12"/>
        </w:numPr>
        <w:spacing w:before="120" w:after="120"/>
        <w:ind w:left="360"/>
        <w:contextualSpacing w:val="0"/>
        <w:rPr>
          <w:rFonts w:ascii="Arial" w:hAnsi="Arial" w:cs="Arial"/>
        </w:rPr>
      </w:pPr>
      <w:r w:rsidRPr="008C60A3">
        <w:rPr>
          <w:rFonts w:ascii="Arial" w:hAnsi="Arial" w:cs="Arial"/>
        </w:rPr>
        <w:t xml:space="preserve">RTPOs &amp; MPOs </w:t>
      </w:r>
      <w:r w:rsidR="008C0A89" w:rsidRPr="008C60A3">
        <w:rPr>
          <w:rFonts w:ascii="Arial" w:hAnsi="Arial" w:cs="Arial"/>
        </w:rPr>
        <w:t>offer</w:t>
      </w:r>
      <w:r w:rsidRPr="008C60A3">
        <w:rPr>
          <w:rFonts w:ascii="Arial" w:hAnsi="Arial" w:cs="Arial"/>
        </w:rPr>
        <w:t xml:space="preserve"> more incentives for jurisdictions to integrate safety</w:t>
      </w:r>
      <w:r w:rsidR="008C0A89" w:rsidRPr="008C60A3">
        <w:rPr>
          <w:rFonts w:ascii="Arial" w:hAnsi="Arial" w:cs="Arial"/>
        </w:rPr>
        <w:t xml:space="preserve">, </w:t>
      </w:r>
      <w:r w:rsidRPr="008C60A3">
        <w:rPr>
          <w:rFonts w:ascii="Arial" w:hAnsi="Arial" w:cs="Arial"/>
        </w:rPr>
        <w:t>multi-modal</w:t>
      </w:r>
      <w:r w:rsidR="008C0A89" w:rsidRPr="008C60A3">
        <w:rPr>
          <w:rFonts w:ascii="Arial" w:hAnsi="Arial" w:cs="Arial"/>
        </w:rPr>
        <w:t xml:space="preserve"> options, and </w:t>
      </w:r>
      <w:r w:rsidRPr="008C60A3">
        <w:rPr>
          <w:rFonts w:ascii="Arial" w:hAnsi="Arial" w:cs="Arial"/>
        </w:rPr>
        <w:t>equity</w:t>
      </w:r>
      <w:r w:rsidR="008C0A89" w:rsidRPr="008C60A3">
        <w:rPr>
          <w:rFonts w:ascii="Arial" w:hAnsi="Arial" w:cs="Arial"/>
        </w:rPr>
        <w:t xml:space="preserve"> into Comprehensive Plans.</w:t>
      </w:r>
    </w:p>
    <w:p w14:paraId="2D7AF36A" w14:textId="7BC6F9CC" w:rsidR="00430AB5" w:rsidRPr="008C60A3" w:rsidRDefault="008C0A89" w:rsidP="008C60A3">
      <w:pPr>
        <w:pStyle w:val="ListParagraph"/>
        <w:numPr>
          <w:ilvl w:val="0"/>
          <w:numId w:val="12"/>
        </w:numPr>
        <w:spacing w:before="120" w:after="120"/>
        <w:ind w:left="360"/>
        <w:contextualSpacing w:val="0"/>
        <w:rPr>
          <w:rFonts w:ascii="Arial" w:hAnsi="Arial" w:cs="Arial"/>
        </w:rPr>
      </w:pPr>
      <w:r w:rsidRPr="008C60A3">
        <w:rPr>
          <w:rFonts w:ascii="Arial" w:hAnsi="Arial" w:cs="Arial"/>
        </w:rPr>
        <w:t>Set aside funding from gas tax for small and under resourced jurisdictions to devote to developing Comprehensive Plans.</w:t>
      </w:r>
      <w:r w:rsidR="00430AB5" w:rsidRPr="008C60A3">
        <w:rPr>
          <w:rFonts w:ascii="Arial" w:hAnsi="Arial" w:cs="Arial"/>
        </w:rPr>
        <w:t xml:space="preserve"> </w:t>
      </w:r>
    </w:p>
    <w:p w14:paraId="7F42CBEF" w14:textId="77777777" w:rsidR="00430AB5" w:rsidRPr="008C60A3" w:rsidRDefault="00430AB5" w:rsidP="008C60A3">
      <w:pPr>
        <w:pStyle w:val="ListParagraph"/>
        <w:numPr>
          <w:ilvl w:val="0"/>
          <w:numId w:val="12"/>
        </w:numPr>
        <w:spacing w:before="120" w:after="120"/>
        <w:ind w:left="360"/>
        <w:contextualSpacing w:val="0"/>
        <w:rPr>
          <w:rFonts w:ascii="Arial" w:hAnsi="Arial" w:cs="Arial"/>
        </w:rPr>
      </w:pPr>
      <w:r w:rsidRPr="008C60A3">
        <w:rPr>
          <w:rFonts w:ascii="Arial" w:hAnsi="Arial" w:cs="Arial"/>
        </w:rPr>
        <w:t>Address autonomous vehicle impacts, car sharing.</w:t>
      </w:r>
    </w:p>
    <w:p w14:paraId="2BAAEFBE" w14:textId="2C5435CB" w:rsidR="008C0A89" w:rsidRPr="008C60A3" w:rsidRDefault="008C0A89" w:rsidP="008C60A3">
      <w:pPr>
        <w:pStyle w:val="ListParagraph"/>
        <w:numPr>
          <w:ilvl w:val="0"/>
          <w:numId w:val="12"/>
        </w:numPr>
        <w:spacing w:before="120" w:after="120"/>
        <w:ind w:left="360"/>
        <w:contextualSpacing w:val="0"/>
        <w:rPr>
          <w:rFonts w:ascii="Arial" w:hAnsi="Arial" w:cs="Arial"/>
        </w:rPr>
      </w:pPr>
      <w:r w:rsidRPr="008C60A3">
        <w:rPr>
          <w:rFonts w:ascii="Arial" w:hAnsi="Arial" w:cs="Arial"/>
        </w:rPr>
        <w:t xml:space="preserve">Adhere to density goals in GMA. </w:t>
      </w:r>
      <w:r w:rsidR="00A94190" w:rsidRPr="008C60A3">
        <w:rPr>
          <w:rFonts w:ascii="Arial" w:hAnsi="Arial" w:cs="Arial"/>
        </w:rPr>
        <w:t>Examples: Rethink acreage requirements for school siting by co-locating with parks and community centers; locate large projects – such as schools, housing, bus bases – within growth boundaries instead of opting for cheap land outside the population centers that result in more car dependence.</w:t>
      </w:r>
      <w:bookmarkStart w:id="0" w:name="_GoBack"/>
      <w:bookmarkEnd w:id="0"/>
    </w:p>
    <w:sectPr w:rsidR="008C0A89" w:rsidRPr="008C60A3" w:rsidSect="00852F80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19144A" w14:textId="77777777" w:rsidR="00374D04" w:rsidRDefault="00374D04" w:rsidP="004711D3">
      <w:r>
        <w:separator/>
      </w:r>
    </w:p>
  </w:endnote>
  <w:endnote w:type="continuationSeparator" w:id="0">
    <w:p w14:paraId="2B9612F3" w14:textId="77777777" w:rsidR="00374D04" w:rsidRDefault="00374D04" w:rsidP="00471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86C44A" w14:textId="77777777" w:rsidR="004711D3" w:rsidRDefault="004711D3" w:rsidP="00E83D26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7C604A" w14:textId="77777777" w:rsidR="004711D3" w:rsidRDefault="004711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DED58D" w14:textId="38C5624E" w:rsidR="004711D3" w:rsidRDefault="004711D3" w:rsidP="00E83D26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C60A3">
      <w:rPr>
        <w:rStyle w:val="PageNumber"/>
        <w:noProof/>
      </w:rPr>
      <w:t>1</w:t>
    </w:r>
    <w:r>
      <w:rPr>
        <w:rStyle w:val="PageNumber"/>
      </w:rPr>
      <w:fldChar w:fldCharType="end"/>
    </w:r>
  </w:p>
  <w:p w14:paraId="40255947" w14:textId="77777777" w:rsidR="004711D3" w:rsidRDefault="004711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9BBF8C" w14:textId="77777777" w:rsidR="00374D04" w:rsidRDefault="00374D04" w:rsidP="004711D3">
      <w:r>
        <w:separator/>
      </w:r>
    </w:p>
  </w:footnote>
  <w:footnote w:type="continuationSeparator" w:id="0">
    <w:p w14:paraId="596E9A95" w14:textId="77777777" w:rsidR="00374D04" w:rsidRDefault="00374D04" w:rsidP="00471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B0058"/>
    <w:multiLevelType w:val="multilevel"/>
    <w:tmpl w:val="D08AE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1BE284E"/>
    <w:multiLevelType w:val="hybridMultilevel"/>
    <w:tmpl w:val="C20E4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D15BA"/>
    <w:multiLevelType w:val="hybridMultilevel"/>
    <w:tmpl w:val="0BF62E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A42BD5"/>
    <w:multiLevelType w:val="hybridMultilevel"/>
    <w:tmpl w:val="6CCAE174"/>
    <w:lvl w:ilvl="0" w:tplc="F3E8ADCE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56C77"/>
    <w:multiLevelType w:val="hybridMultilevel"/>
    <w:tmpl w:val="B450C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455874"/>
    <w:multiLevelType w:val="multilevel"/>
    <w:tmpl w:val="34BC8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37A74C0"/>
    <w:multiLevelType w:val="hybridMultilevel"/>
    <w:tmpl w:val="93C20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5A2D8A"/>
    <w:multiLevelType w:val="hybridMultilevel"/>
    <w:tmpl w:val="469E9A54"/>
    <w:lvl w:ilvl="0" w:tplc="9D9C085E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E2712C"/>
    <w:multiLevelType w:val="hybridMultilevel"/>
    <w:tmpl w:val="05025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B26B76"/>
    <w:multiLevelType w:val="hybridMultilevel"/>
    <w:tmpl w:val="B71C3892"/>
    <w:lvl w:ilvl="0" w:tplc="681A0BE6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A1E76A2"/>
    <w:multiLevelType w:val="multilevel"/>
    <w:tmpl w:val="CAA84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BC9079B"/>
    <w:multiLevelType w:val="hybridMultilevel"/>
    <w:tmpl w:val="687A7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02027A"/>
    <w:multiLevelType w:val="hybridMultilevel"/>
    <w:tmpl w:val="5F7C6B46"/>
    <w:lvl w:ilvl="0" w:tplc="681A0B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AD6AC9"/>
    <w:multiLevelType w:val="hybridMultilevel"/>
    <w:tmpl w:val="F88A4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F1680B"/>
    <w:multiLevelType w:val="hybridMultilevel"/>
    <w:tmpl w:val="6E7E544C"/>
    <w:lvl w:ilvl="0" w:tplc="F720099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14"/>
  </w:num>
  <w:num w:numId="5">
    <w:abstractNumId w:val="1"/>
  </w:num>
  <w:num w:numId="6">
    <w:abstractNumId w:val="8"/>
  </w:num>
  <w:num w:numId="7">
    <w:abstractNumId w:val="6"/>
  </w:num>
  <w:num w:numId="8">
    <w:abstractNumId w:val="4"/>
  </w:num>
  <w:num w:numId="9">
    <w:abstractNumId w:val="2"/>
  </w:num>
  <w:num w:numId="10">
    <w:abstractNumId w:val="7"/>
  </w:num>
  <w:num w:numId="11">
    <w:abstractNumId w:val="13"/>
  </w:num>
  <w:num w:numId="12">
    <w:abstractNumId w:val="11"/>
  </w:num>
  <w:num w:numId="13">
    <w:abstractNumId w:val="9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AF2"/>
    <w:rsid w:val="00066103"/>
    <w:rsid w:val="000B030E"/>
    <w:rsid w:val="000B2776"/>
    <w:rsid w:val="000D24BB"/>
    <w:rsid w:val="0010140D"/>
    <w:rsid w:val="001E0A6E"/>
    <w:rsid w:val="001E6414"/>
    <w:rsid w:val="00217136"/>
    <w:rsid w:val="00235200"/>
    <w:rsid w:val="002B3363"/>
    <w:rsid w:val="002D35CE"/>
    <w:rsid w:val="002D4B3A"/>
    <w:rsid w:val="002F4ECC"/>
    <w:rsid w:val="00360D69"/>
    <w:rsid w:val="00374D04"/>
    <w:rsid w:val="0038182B"/>
    <w:rsid w:val="003F3054"/>
    <w:rsid w:val="003F6CB3"/>
    <w:rsid w:val="00430AB5"/>
    <w:rsid w:val="00441823"/>
    <w:rsid w:val="004711D3"/>
    <w:rsid w:val="00480437"/>
    <w:rsid w:val="004C3B1A"/>
    <w:rsid w:val="004E3C58"/>
    <w:rsid w:val="004F4A68"/>
    <w:rsid w:val="00543867"/>
    <w:rsid w:val="005822F0"/>
    <w:rsid w:val="005A48C7"/>
    <w:rsid w:val="00650CCD"/>
    <w:rsid w:val="0066474D"/>
    <w:rsid w:val="006671E1"/>
    <w:rsid w:val="006A09A2"/>
    <w:rsid w:val="006A5F41"/>
    <w:rsid w:val="006C088E"/>
    <w:rsid w:val="006C3654"/>
    <w:rsid w:val="006D41BE"/>
    <w:rsid w:val="00714D47"/>
    <w:rsid w:val="007325FF"/>
    <w:rsid w:val="00780BAC"/>
    <w:rsid w:val="007C5FC2"/>
    <w:rsid w:val="007F5457"/>
    <w:rsid w:val="00852F80"/>
    <w:rsid w:val="008840FB"/>
    <w:rsid w:val="008C0A89"/>
    <w:rsid w:val="008C2516"/>
    <w:rsid w:val="008C60A3"/>
    <w:rsid w:val="00903E7D"/>
    <w:rsid w:val="00931559"/>
    <w:rsid w:val="0095038E"/>
    <w:rsid w:val="00991A11"/>
    <w:rsid w:val="009B6AF5"/>
    <w:rsid w:val="00A03A31"/>
    <w:rsid w:val="00A3149A"/>
    <w:rsid w:val="00A35AF2"/>
    <w:rsid w:val="00A67027"/>
    <w:rsid w:val="00A94190"/>
    <w:rsid w:val="00AA5CCB"/>
    <w:rsid w:val="00AD09C2"/>
    <w:rsid w:val="00B05622"/>
    <w:rsid w:val="00B20545"/>
    <w:rsid w:val="00B238B3"/>
    <w:rsid w:val="00B30543"/>
    <w:rsid w:val="00B84C83"/>
    <w:rsid w:val="00B87AC5"/>
    <w:rsid w:val="00B94CAF"/>
    <w:rsid w:val="00BA3E1E"/>
    <w:rsid w:val="00D24FED"/>
    <w:rsid w:val="00DD7198"/>
    <w:rsid w:val="00E50C89"/>
    <w:rsid w:val="00E81A71"/>
    <w:rsid w:val="00E83CEF"/>
    <w:rsid w:val="00EB32D8"/>
    <w:rsid w:val="00EC5C9A"/>
    <w:rsid w:val="00F91879"/>
    <w:rsid w:val="00FA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6511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nhideWhenUsed/>
    <w:qFormat/>
    <w:rsid w:val="00EC5C9A"/>
    <w:pPr>
      <w:spacing w:before="60" w:after="60" w:line="276" w:lineRule="auto"/>
      <w:outlineLvl w:val="2"/>
    </w:pPr>
    <w:rPr>
      <w:rFonts w:eastAsia="Times New Roman" w:cs="Times New Roman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A35AF2"/>
    <w:rPr>
      <w:rFonts w:ascii="Calibri" w:hAnsi="Calibri" w:cs="Times New Roman"/>
      <w:sz w:val="18"/>
      <w:szCs w:val="18"/>
    </w:rPr>
  </w:style>
  <w:style w:type="paragraph" w:customStyle="1" w:styleId="p2">
    <w:name w:val="p2"/>
    <w:basedOn w:val="Normal"/>
    <w:rsid w:val="00A35AF2"/>
    <w:pPr>
      <w:spacing w:before="45" w:after="45"/>
    </w:pPr>
    <w:rPr>
      <w:rFonts w:ascii="Calibri" w:hAnsi="Calibri" w:cs="Times New Roman"/>
      <w:sz w:val="15"/>
      <w:szCs w:val="15"/>
    </w:rPr>
  </w:style>
  <w:style w:type="paragraph" w:customStyle="1" w:styleId="p3">
    <w:name w:val="p3"/>
    <w:basedOn w:val="Normal"/>
    <w:rsid w:val="00A35AF2"/>
    <w:pPr>
      <w:spacing w:before="45" w:after="45"/>
    </w:pPr>
    <w:rPr>
      <w:rFonts w:ascii="Arial" w:hAnsi="Arial" w:cs="Arial"/>
      <w:sz w:val="17"/>
      <w:szCs w:val="17"/>
    </w:rPr>
  </w:style>
  <w:style w:type="paragraph" w:customStyle="1" w:styleId="p4">
    <w:name w:val="p4"/>
    <w:basedOn w:val="Normal"/>
    <w:rsid w:val="00A35AF2"/>
    <w:pPr>
      <w:spacing w:before="45" w:after="45"/>
    </w:pPr>
    <w:rPr>
      <w:rFonts w:ascii="Calibri" w:hAnsi="Calibri" w:cs="Times New Roman"/>
      <w:sz w:val="17"/>
      <w:szCs w:val="17"/>
    </w:rPr>
  </w:style>
  <w:style w:type="paragraph" w:customStyle="1" w:styleId="p5">
    <w:name w:val="p5"/>
    <w:basedOn w:val="Normal"/>
    <w:rsid w:val="00A35AF2"/>
    <w:pPr>
      <w:spacing w:before="44" w:after="45"/>
    </w:pPr>
    <w:rPr>
      <w:rFonts w:ascii="Arial" w:hAnsi="Arial" w:cs="Arial"/>
      <w:sz w:val="17"/>
      <w:szCs w:val="17"/>
    </w:rPr>
  </w:style>
  <w:style w:type="paragraph" w:customStyle="1" w:styleId="p6">
    <w:name w:val="p6"/>
    <w:basedOn w:val="Normal"/>
    <w:rsid w:val="00A35AF2"/>
    <w:pPr>
      <w:spacing w:before="45" w:after="45"/>
      <w:jc w:val="center"/>
    </w:pPr>
    <w:rPr>
      <w:rFonts w:ascii="Arial" w:hAnsi="Arial" w:cs="Arial"/>
      <w:sz w:val="17"/>
      <w:szCs w:val="17"/>
    </w:rPr>
  </w:style>
  <w:style w:type="paragraph" w:customStyle="1" w:styleId="p7">
    <w:name w:val="p7"/>
    <w:basedOn w:val="Normal"/>
    <w:rsid w:val="00A35AF2"/>
    <w:pPr>
      <w:spacing w:before="45" w:after="45"/>
      <w:jc w:val="right"/>
    </w:pPr>
    <w:rPr>
      <w:rFonts w:ascii="Calibri" w:hAnsi="Calibri" w:cs="Times New Roman"/>
      <w:sz w:val="17"/>
      <w:szCs w:val="17"/>
    </w:rPr>
  </w:style>
  <w:style w:type="paragraph" w:customStyle="1" w:styleId="p8">
    <w:name w:val="p8"/>
    <w:basedOn w:val="Normal"/>
    <w:rsid w:val="00A35AF2"/>
    <w:pPr>
      <w:spacing w:before="45" w:after="45"/>
      <w:ind w:left="324"/>
    </w:pPr>
    <w:rPr>
      <w:rFonts w:ascii="Arial" w:hAnsi="Arial" w:cs="Arial"/>
      <w:sz w:val="17"/>
      <w:szCs w:val="17"/>
    </w:rPr>
  </w:style>
  <w:style w:type="paragraph" w:customStyle="1" w:styleId="p9">
    <w:name w:val="p9"/>
    <w:basedOn w:val="Normal"/>
    <w:rsid w:val="00A35AF2"/>
    <w:pPr>
      <w:spacing w:before="45" w:after="45"/>
      <w:jc w:val="right"/>
    </w:pPr>
    <w:rPr>
      <w:rFonts w:ascii="Arial" w:hAnsi="Arial" w:cs="Arial"/>
      <w:sz w:val="17"/>
      <w:szCs w:val="17"/>
    </w:rPr>
  </w:style>
  <w:style w:type="paragraph" w:customStyle="1" w:styleId="p10">
    <w:name w:val="p10"/>
    <w:basedOn w:val="Normal"/>
    <w:rsid w:val="00A35AF2"/>
    <w:pPr>
      <w:spacing w:before="45" w:after="45"/>
      <w:ind w:left="270"/>
      <w:jc w:val="right"/>
    </w:pPr>
    <w:rPr>
      <w:rFonts w:ascii="Arial" w:hAnsi="Arial" w:cs="Arial"/>
      <w:sz w:val="17"/>
      <w:szCs w:val="17"/>
    </w:rPr>
  </w:style>
  <w:style w:type="paragraph" w:customStyle="1" w:styleId="p11">
    <w:name w:val="p11"/>
    <w:basedOn w:val="Normal"/>
    <w:rsid w:val="00A35AF2"/>
    <w:pPr>
      <w:spacing w:before="45" w:after="45"/>
      <w:ind w:left="270"/>
      <w:jc w:val="right"/>
    </w:pPr>
    <w:rPr>
      <w:rFonts w:ascii="Calibri" w:hAnsi="Calibri" w:cs="Times New Roman"/>
      <w:sz w:val="17"/>
      <w:szCs w:val="17"/>
    </w:rPr>
  </w:style>
  <w:style w:type="paragraph" w:customStyle="1" w:styleId="p12">
    <w:name w:val="p12"/>
    <w:basedOn w:val="Normal"/>
    <w:rsid w:val="00A35AF2"/>
    <w:pPr>
      <w:spacing w:before="45" w:after="45"/>
      <w:ind w:left="324"/>
    </w:pPr>
    <w:rPr>
      <w:rFonts w:ascii="Calibri" w:hAnsi="Calibri" w:cs="Times New Roman"/>
      <w:sz w:val="17"/>
      <w:szCs w:val="17"/>
    </w:rPr>
  </w:style>
  <w:style w:type="character" w:customStyle="1" w:styleId="s1">
    <w:name w:val="s1"/>
    <w:basedOn w:val="DefaultParagraphFont"/>
    <w:rsid w:val="00A35AF2"/>
    <w:rPr>
      <w:rFonts w:ascii="Symbol" w:hAnsi="Symbol" w:hint="default"/>
      <w:sz w:val="17"/>
      <w:szCs w:val="17"/>
    </w:rPr>
  </w:style>
  <w:style w:type="character" w:customStyle="1" w:styleId="apple-tab-span">
    <w:name w:val="apple-tab-span"/>
    <w:basedOn w:val="DefaultParagraphFont"/>
    <w:rsid w:val="00A35AF2"/>
  </w:style>
  <w:style w:type="character" w:customStyle="1" w:styleId="apple-converted-space">
    <w:name w:val="apple-converted-space"/>
    <w:basedOn w:val="DefaultParagraphFont"/>
    <w:rsid w:val="00A35AF2"/>
  </w:style>
  <w:style w:type="paragraph" w:styleId="BalloonText">
    <w:name w:val="Balloon Text"/>
    <w:basedOn w:val="Normal"/>
    <w:link w:val="BalloonTextChar"/>
    <w:uiPriority w:val="99"/>
    <w:semiHidden/>
    <w:unhideWhenUsed/>
    <w:rsid w:val="006C088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88E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4E3C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41BE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EC5C9A"/>
    <w:rPr>
      <w:rFonts w:eastAsia="Times New Roman" w:cs="Times New Roman"/>
      <w:b/>
      <w:sz w:val="20"/>
    </w:rPr>
  </w:style>
  <w:style w:type="paragraph" w:styleId="Footer">
    <w:name w:val="footer"/>
    <w:basedOn w:val="Normal"/>
    <w:link w:val="FooterChar"/>
    <w:uiPriority w:val="99"/>
    <w:unhideWhenUsed/>
    <w:rsid w:val="004711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11D3"/>
  </w:style>
  <w:style w:type="character" w:styleId="PageNumber">
    <w:name w:val="page number"/>
    <w:basedOn w:val="DefaultParagraphFont"/>
    <w:uiPriority w:val="99"/>
    <w:semiHidden/>
    <w:unhideWhenUsed/>
    <w:rsid w:val="004711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0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streetsillustrated.seattle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Keller</dc:creator>
  <cp:keywords/>
  <dc:description/>
  <cp:lastModifiedBy>Waller, Scott (WTSC)</cp:lastModifiedBy>
  <cp:revision>2</cp:revision>
  <dcterms:created xsi:type="dcterms:W3CDTF">2018-07-02T23:05:00Z</dcterms:created>
  <dcterms:modified xsi:type="dcterms:W3CDTF">2018-07-02T23:05:00Z</dcterms:modified>
</cp:coreProperties>
</file>