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1"/>
      </w:tblGrid>
      <w:tr w:rsidR="00C53D5D" w:rsidRPr="001E263F" w14:paraId="1C34C3BB" w14:textId="77777777" w:rsidTr="00C53D5D">
        <w:trPr>
          <w:cantSplit/>
          <w:trHeight w:val="360"/>
        </w:trPr>
        <w:tc>
          <w:tcPr>
            <w:tcW w:w="10581" w:type="dxa"/>
            <w:vAlign w:val="bottom"/>
          </w:tcPr>
          <w:p w14:paraId="20456419" w14:textId="32DCF1D2" w:rsidR="00C53D5D" w:rsidRPr="001E263F" w:rsidRDefault="00C95F14" w:rsidP="00006B99">
            <w:pPr>
              <w:spacing w:before="0" w:after="0" w:line="240" w:lineRule="auto"/>
              <w:rPr>
                <w:rFonts w:asciiTheme="majorHAnsi" w:hAnsiTheme="majorHAnsi" w:cstheme="majorHAnsi"/>
                <w:b/>
                <w:sz w:val="24"/>
              </w:rPr>
            </w:pPr>
            <w:bookmarkStart w:id="0" w:name="_GoBack"/>
            <w:bookmarkEnd w:id="0"/>
            <w:r w:rsidRPr="001E263F">
              <w:rPr>
                <w:rFonts w:asciiTheme="majorHAnsi" w:hAnsiTheme="majorHAnsi" w:cstheme="majorHAnsi"/>
                <w:b/>
                <w:sz w:val="24"/>
              </w:rPr>
              <w:t>MEETING 7 SUMMARY</w:t>
            </w:r>
            <w:r w:rsidR="00C3327C" w:rsidRPr="001E263F">
              <w:rPr>
                <w:rFonts w:asciiTheme="majorHAnsi" w:hAnsiTheme="majorHAnsi" w:cstheme="majorHAnsi"/>
                <w:b/>
                <w:sz w:val="24"/>
              </w:rPr>
              <w:t xml:space="preserve"> </w:t>
            </w:r>
            <w:r w:rsidR="00C53D5D" w:rsidRPr="001E263F">
              <w:rPr>
                <w:rFonts w:asciiTheme="majorHAnsi" w:hAnsiTheme="majorHAnsi" w:cstheme="majorHAnsi"/>
                <w:b/>
                <w:sz w:val="24"/>
              </w:rPr>
              <w:t>Cooper Jones Bicyclist Safety Advisory Council</w:t>
            </w:r>
          </w:p>
          <w:p w14:paraId="3BC3F539" w14:textId="1B18D8BD" w:rsidR="00C53D5D" w:rsidRPr="001E263F" w:rsidRDefault="005677AB" w:rsidP="00006B99">
            <w:pPr>
              <w:spacing w:before="0" w:after="0" w:line="240" w:lineRule="auto"/>
              <w:rPr>
                <w:rFonts w:asciiTheme="majorHAnsi" w:hAnsiTheme="majorHAnsi" w:cstheme="majorHAnsi"/>
                <w:b/>
                <w:sz w:val="24"/>
              </w:rPr>
            </w:pPr>
            <w:r w:rsidRPr="001E263F">
              <w:rPr>
                <w:rFonts w:asciiTheme="majorHAnsi" w:hAnsiTheme="majorHAnsi" w:cstheme="majorHAnsi"/>
                <w:b/>
                <w:sz w:val="24"/>
              </w:rPr>
              <w:t>July 9, 2018, 1</w:t>
            </w:r>
            <w:r w:rsidR="00346403" w:rsidRPr="001E263F">
              <w:rPr>
                <w:rFonts w:asciiTheme="majorHAnsi" w:hAnsiTheme="majorHAnsi" w:cstheme="majorHAnsi"/>
                <w:b/>
                <w:sz w:val="24"/>
              </w:rPr>
              <w:t>1</w:t>
            </w:r>
            <w:r w:rsidRPr="001E263F">
              <w:rPr>
                <w:rFonts w:asciiTheme="majorHAnsi" w:hAnsiTheme="majorHAnsi" w:cstheme="majorHAnsi"/>
                <w:b/>
                <w:sz w:val="24"/>
              </w:rPr>
              <w:t xml:space="preserve"> am </w:t>
            </w:r>
            <w:r w:rsidR="00C53D5D" w:rsidRPr="001E263F">
              <w:rPr>
                <w:rFonts w:asciiTheme="majorHAnsi" w:hAnsiTheme="majorHAnsi" w:cstheme="majorHAnsi"/>
                <w:b/>
                <w:sz w:val="24"/>
              </w:rPr>
              <w:t xml:space="preserve">– </w:t>
            </w:r>
            <w:r w:rsidR="00346403" w:rsidRPr="001E263F">
              <w:rPr>
                <w:rFonts w:asciiTheme="majorHAnsi" w:hAnsiTheme="majorHAnsi" w:cstheme="majorHAnsi"/>
                <w:b/>
                <w:sz w:val="24"/>
              </w:rPr>
              <w:t>3</w:t>
            </w:r>
            <w:r w:rsidRPr="001E263F">
              <w:rPr>
                <w:rFonts w:asciiTheme="majorHAnsi" w:hAnsiTheme="majorHAnsi" w:cstheme="majorHAnsi"/>
                <w:b/>
                <w:sz w:val="24"/>
              </w:rPr>
              <w:t xml:space="preserve"> pm</w:t>
            </w:r>
          </w:p>
          <w:p w14:paraId="0E1230BA" w14:textId="226DE98E" w:rsidR="00C53D5D" w:rsidRPr="001E263F" w:rsidRDefault="005677AB" w:rsidP="00006B99">
            <w:pPr>
              <w:spacing w:before="0" w:after="0" w:line="240" w:lineRule="auto"/>
              <w:rPr>
                <w:rFonts w:asciiTheme="majorHAnsi" w:hAnsiTheme="majorHAnsi" w:cstheme="majorHAnsi"/>
                <w:b/>
                <w:sz w:val="24"/>
              </w:rPr>
            </w:pPr>
            <w:r w:rsidRPr="001E263F">
              <w:rPr>
                <w:rFonts w:asciiTheme="majorHAnsi" w:hAnsiTheme="majorHAnsi" w:cstheme="majorHAnsi"/>
                <w:b/>
                <w:sz w:val="24"/>
              </w:rPr>
              <w:t xml:space="preserve">Tacoma Municipal Building, Room 243, </w:t>
            </w:r>
            <w:r w:rsidRPr="001E263F">
              <w:rPr>
                <w:rFonts w:asciiTheme="majorHAnsi" w:hAnsiTheme="majorHAnsi" w:cstheme="majorHAnsi"/>
                <w:b/>
                <w:color w:val="222222"/>
                <w:sz w:val="24"/>
                <w:shd w:val="clear" w:color="auto" w:fill="FFFFFF"/>
              </w:rPr>
              <w:t>747 Market St, Tacoma, WA 98402</w:t>
            </w:r>
          </w:p>
          <w:p w14:paraId="7B38615A" w14:textId="6135E26C" w:rsidR="00035D36" w:rsidRPr="001E263F" w:rsidRDefault="00035D36" w:rsidP="00006B99">
            <w:pPr>
              <w:pStyle w:val="PlainText"/>
              <w:rPr>
                <w:rFonts w:asciiTheme="majorHAnsi" w:hAnsiTheme="majorHAnsi" w:cstheme="majorHAnsi"/>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470"/>
            </w:tblGrid>
            <w:tr w:rsidR="00C95F14" w:rsidRPr="001E263F" w14:paraId="5E5985A3" w14:textId="77777777" w:rsidTr="00C64A61">
              <w:tc>
                <w:tcPr>
                  <w:tcW w:w="1710" w:type="dxa"/>
                </w:tcPr>
                <w:p w14:paraId="6AE418C6" w14:textId="01954DFA" w:rsidR="00C53D5D" w:rsidRPr="001E263F" w:rsidRDefault="00C95F14" w:rsidP="00006B99">
                  <w:pPr>
                    <w:spacing w:before="240" w:line="240" w:lineRule="auto"/>
                    <w:rPr>
                      <w:rFonts w:asciiTheme="majorHAnsi" w:hAnsiTheme="majorHAnsi" w:cstheme="majorHAnsi"/>
                      <w:b/>
                      <w:sz w:val="24"/>
                    </w:rPr>
                  </w:pPr>
                  <w:r w:rsidRPr="001E263F">
                    <w:rPr>
                      <w:rFonts w:asciiTheme="majorHAnsi" w:hAnsiTheme="majorHAnsi" w:cstheme="majorHAnsi"/>
                      <w:b/>
                      <w:sz w:val="24"/>
                    </w:rPr>
                    <w:t>Attending</w:t>
                  </w:r>
                  <w:r w:rsidR="00C53D5D" w:rsidRPr="001E263F">
                    <w:rPr>
                      <w:rFonts w:asciiTheme="majorHAnsi" w:hAnsiTheme="majorHAnsi" w:cstheme="majorHAnsi"/>
                      <w:b/>
                      <w:sz w:val="24"/>
                    </w:rPr>
                    <w:t>:</w:t>
                  </w:r>
                </w:p>
              </w:tc>
              <w:tc>
                <w:tcPr>
                  <w:tcW w:w="7470" w:type="dxa"/>
                </w:tcPr>
                <w:p w14:paraId="06D2C198" w14:textId="570BABBB" w:rsidR="00747E9A" w:rsidRPr="001E263F" w:rsidRDefault="003B0C94" w:rsidP="004028EA">
                  <w:pPr>
                    <w:tabs>
                      <w:tab w:val="left" w:pos="3650"/>
                    </w:tabs>
                    <w:spacing w:before="240" w:after="240" w:line="240" w:lineRule="auto"/>
                    <w:rPr>
                      <w:rFonts w:asciiTheme="majorHAnsi" w:hAnsiTheme="majorHAnsi" w:cstheme="majorHAnsi"/>
                      <w:color w:val="FF0000"/>
                      <w:sz w:val="24"/>
                    </w:rPr>
                  </w:pPr>
                  <w:r w:rsidRPr="001E263F">
                    <w:rPr>
                      <w:rFonts w:asciiTheme="majorHAnsi" w:hAnsiTheme="majorHAnsi" w:cstheme="majorHAnsi"/>
                      <w:color w:val="000000" w:themeColor="text1"/>
                      <w:sz w:val="24"/>
                    </w:rPr>
                    <w:t xml:space="preserve">Barb Chamberlain, Charlotte </w:t>
                  </w:r>
                  <w:proofErr w:type="spellStart"/>
                  <w:r w:rsidRPr="001E263F">
                    <w:rPr>
                      <w:rFonts w:asciiTheme="majorHAnsi" w:hAnsiTheme="majorHAnsi" w:cstheme="majorHAnsi"/>
                      <w:color w:val="000000" w:themeColor="text1"/>
                      <w:sz w:val="24"/>
                    </w:rPr>
                    <w:t>Claybrooke</w:t>
                  </w:r>
                  <w:proofErr w:type="spellEnd"/>
                  <w:r w:rsidRPr="001E263F">
                    <w:rPr>
                      <w:rFonts w:asciiTheme="majorHAnsi" w:hAnsiTheme="majorHAnsi" w:cstheme="majorHAnsi"/>
                      <w:color w:val="000000" w:themeColor="text1"/>
                      <w:sz w:val="24"/>
                    </w:rPr>
                    <w:t xml:space="preserve">, Chris </w:t>
                  </w:r>
                  <w:proofErr w:type="spellStart"/>
                  <w:r w:rsidRPr="001E263F">
                    <w:rPr>
                      <w:rFonts w:asciiTheme="majorHAnsi" w:hAnsiTheme="majorHAnsi" w:cstheme="majorHAnsi"/>
                      <w:color w:val="000000" w:themeColor="text1"/>
                      <w:sz w:val="24"/>
                    </w:rPr>
                    <w:t>Comeau</w:t>
                  </w:r>
                  <w:proofErr w:type="spellEnd"/>
                  <w:r w:rsidRPr="001E263F">
                    <w:rPr>
                      <w:rFonts w:asciiTheme="majorHAnsi" w:hAnsiTheme="majorHAnsi" w:cstheme="majorHAnsi"/>
                      <w:color w:val="000000" w:themeColor="text1"/>
                      <w:sz w:val="24"/>
                    </w:rPr>
                    <w:t xml:space="preserve">, Aimee </w:t>
                  </w:r>
                  <w:proofErr w:type="spellStart"/>
                  <w:r w:rsidRPr="001E263F">
                    <w:rPr>
                      <w:rFonts w:asciiTheme="majorHAnsi" w:hAnsiTheme="majorHAnsi" w:cstheme="majorHAnsi"/>
                      <w:color w:val="000000" w:themeColor="text1"/>
                      <w:sz w:val="24"/>
                    </w:rPr>
                    <w:t>D’Avignon</w:t>
                  </w:r>
                  <w:proofErr w:type="spellEnd"/>
                  <w:r w:rsidRPr="001E263F">
                    <w:rPr>
                      <w:rFonts w:asciiTheme="majorHAnsi" w:hAnsiTheme="majorHAnsi" w:cstheme="majorHAnsi"/>
                      <w:color w:val="000000" w:themeColor="text1"/>
                      <w:sz w:val="24"/>
                    </w:rPr>
                    <w:t xml:space="preserve">, Josh Diekmann, Steve </w:t>
                  </w:r>
                  <w:proofErr w:type="spellStart"/>
                  <w:r w:rsidRPr="001E263F">
                    <w:rPr>
                      <w:rFonts w:asciiTheme="majorHAnsi" w:hAnsiTheme="majorHAnsi" w:cstheme="majorHAnsi"/>
                      <w:color w:val="000000" w:themeColor="text1"/>
                      <w:sz w:val="24"/>
                    </w:rPr>
                    <w:t>Du</w:t>
                  </w:r>
                  <w:r w:rsidR="00447DFE" w:rsidRPr="001E263F">
                    <w:rPr>
                      <w:rFonts w:asciiTheme="majorHAnsi" w:hAnsiTheme="majorHAnsi" w:cstheme="majorHAnsi"/>
                      <w:color w:val="000000" w:themeColor="text1"/>
                      <w:sz w:val="24"/>
                    </w:rPr>
                    <w:t>r</w:t>
                  </w:r>
                  <w:r w:rsidRPr="001E263F">
                    <w:rPr>
                      <w:rFonts w:asciiTheme="majorHAnsi" w:hAnsiTheme="majorHAnsi" w:cstheme="majorHAnsi"/>
                      <w:color w:val="000000" w:themeColor="text1"/>
                      <w:sz w:val="24"/>
                    </w:rPr>
                    <w:t>rant</w:t>
                  </w:r>
                  <w:proofErr w:type="spellEnd"/>
                  <w:r w:rsidRPr="001E263F">
                    <w:rPr>
                      <w:rFonts w:asciiTheme="majorHAnsi" w:hAnsiTheme="majorHAnsi" w:cstheme="majorHAnsi"/>
                      <w:color w:val="000000" w:themeColor="text1"/>
                      <w:sz w:val="24"/>
                    </w:rPr>
                    <w:t xml:space="preserve">, Jessica Gould, </w:t>
                  </w:r>
                  <w:r w:rsidR="00447DFE" w:rsidRPr="001E263F">
                    <w:rPr>
                      <w:rFonts w:asciiTheme="majorHAnsi" w:hAnsiTheme="majorHAnsi" w:cstheme="majorHAnsi"/>
                      <w:color w:val="000000" w:themeColor="text1"/>
                      <w:sz w:val="24"/>
                    </w:rPr>
                    <w:t xml:space="preserve">Jennifer Harris, </w:t>
                  </w:r>
                  <w:r w:rsidRPr="001E263F">
                    <w:rPr>
                      <w:rFonts w:asciiTheme="majorHAnsi" w:hAnsiTheme="majorHAnsi" w:cstheme="majorHAnsi"/>
                      <w:color w:val="000000" w:themeColor="text1"/>
                      <w:sz w:val="24"/>
                    </w:rPr>
                    <w:t xml:space="preserve">David Jones, </w:t>
                  </w:r>
                  <w:r w:rsidR="00447DFE" w:rsidRPr="001E263F">
                    <w:rPr>
                      <w:rFonts w:asciiTheme="majorHAnsi" w:hAnsiTheme="majorHAnsi" w:cstheme="majorHAnsi"/>
                      <w:color w:val="000000" w:themeColor="text1"/>
                      <w:sz w:val="24"/>
                    </w:rPr>
                    <w:t xml:space="preserve">Liz Kaster, Rep. Shelly Kloba, Nancy </w:t>
                  </w:r>
                  <w:proofErr w:type="spellStart"/>
                  <w:r w:rsidR="00447DFE" w:rsidRPr="001E263F">
                    <w:rPr>
                      <w:rFonts w:asciiTheme="majorHAnsi" w:hAnsiTheme="majorHAnsi" w:cstheme="majorHAnsi"/>
                      <w:color w:val="000000" w:themeColor="text1"/>
                      <w:sz w:val="24"/>
                    </w:rPr>
                    <w:t>Lil</w:t>
                  </w:r>
                  <w:r w:rsidR="004028EA">
                    <w:rPr>
                      <w:rFonts w:asciiTheme="majorHAnsi" w:hAnsiTheme="majorHAnsi" w:cstheme="majorHAnsi"/>
                      <w:color w:val="000000" w:themeColor="text1"/>
                      <w:sz w:val="24"/>
                    </w:rPr>
                    <w:t>l</w:t>
                  </w:r>
                  <w:r w:rsidR="00447DFE" w:rsidRPr="001E263F">
                    <w:rPr>
                      <w:rFonts w:asciiTheme="majorHAnsi" w:hAnsiTheme="majorHAnsi" w:cstheme="majorHAnsi"/>
                      <w:color w:val="000000" w:themeColor="text1"/>
                      <w:sz w:val="24"/>
                    </w:rPr>
                    <w:t>quist</w:t>
                  </w:r>
                  <w:proofErr w:type="spellEnd"/>
                  <w:r w:rsidR="00447DFE" w:rsidRPr="001E263F">
                    <w:rPr>
                      <w:rFonts w:asciiTheme="majorHAnsi" w:hAnsiTheme="majorHAnsi" w:cstheme="majorHAnsi"/>
                      <w:color w:val="000000" w:themeColor="text1"/>
                      <w:sz w:val="24"/>
                    </w:rPr>
                    <w:t xml:space="preserve">, Nancy </w:t>
                  </w:r>
                  <w:proofErr w:type="spellStart"/>
                  <w:r w:rsidR="00447DFE" w:rsidRPr="001E263F">
                    <w:rPr>
                      <w:rFonts w:asciiTheme="majorHAnsi" w:hAnsiTheme="majorHAnsi" w:cstheme="majorHAnsi"/>
                      <w:color w:val="000000" w:themeColor="text1"/>
                      <w:sz w:val="24"/>
                    </w:rPr>
                    <w:t>Mc</w:t>
                  </w:r>
                  <w:r w:rsidR="004028EA">
                    <w:rPr>
                      <w:rFonts w:asciiTheme="majorHAnsi" w:hAnsiTheme="majorHAnsi" w:cstheme="majorHAnsi"/>
                      <w:color w:val="000000" w:themeColor="text1"/>
                      <w:sz w:val="24"/>
                    </w:rPr>
                    <w:t>C</w:t>
                  </w:r>
                  <w:r w:rsidR="00447DFE" w:rsidRPr="001E263F">
                    <w:rPr>
                      <w:rFonts w:asciiTheme="majorHAnsi" w:hAnsiTheme="majorHAnsi" w:cstheme="majorHAnsi"/>
                      <w:color w:val="000000" w:themeColor="text1"/>
                      <w:sz w:val="24"/>
                    </w:rPr>
                    <w:t>lenny</w:t>
                  </w:r>
                  <w:proofErr w:type="spellEnd"/>
                  <w:r w:rsidR="00447DFE" w:rsidRPr="001E263F">
                    <w:rPr>
                      <w:rFonts w:asciiTheme="majorHAnsi" w:hAnsiTheme="majorHAnsi" w:cstheme="majorHAnsi"/>
                      <w:color w:val="000000" w:themeColor="text1"/>
                      <w:sz w:val="24"/>
                    </w:rPr>
                    <w:t>-Walter</w:t>
                  </w:r>
                  <w:r w:rsidR="004028EA">
                    <w:rPr>
                      <w:rFonts w:asciiTheme="majorHAnsi" w:hAnsiTheme="majorHAnsi" w:cstheme="majorHAnsi"/>
                      <w:color w:val="000000" w:themeColor="text1"/>
                      <w:sz w:val="24"/>
                    </w:rPr>
                    <w:t>s</w:t>
                  </w:r>
                  <w:r w:rsidR="00447DFE" w:rsidRPr="001E263F">
                    <w:rPr>
                      <w:rFonts w:asciiTheme="majorHAnsi" w:hAnsiTheme="majorHAnsi" w:cstheme="majorHAnsi"/>
                      <w:color w:val="000000" w:themeColor="text1"/>
                      <w:sz w:val="24"/>
                    </w:rPr>
                    <w:t xml:space="preserve">, Liz </w:t>
                  </w:r>
                  <w:proofErr w:type="spellStart"/>
                  <w:r w:rsidR="00447DFE" w:rsidRPr="001E263F">
                    <w:rPr>
                      <w:rFonts w:asciiTheme="majorHAnsi" w:hAnsiTheme="majorHAnsi" w:cstheme="majorHAnsi"/>
                      <w:color w:val="000000" w:themeColor="text1"/>
                      <w:sz w:val="24"/>
                    </w:rPr>
                    <w:t>McNett</w:t>
                  </w:r>
                  <w:proofErr w:type="spellEnd"/>
                  <w:r w:rsidR="00447DFE" w:rsidRPr="001E263F">
                    <w:rPr>
                      <w:rFonts w:asciiTheme="majorHAnsi" w:hAnsiTheme="majorHAnsi" w:cstheme="majorHAnsi"/>
                      <w:color w:val="000000" w:themeColor="text1"/>
                      <w:sz w:val="24"/>
                    </w:rPr>
                    <w:t xml:space="preserve"> </w:t>
                  </w:r>
                  <w:proofErr w:type="spellStart"/>
                  <w:r w:rsidR="00447DFE" w:rsidRPr="001E263F">
                    <w:rPr>
                      <w:rFonts w:asciiTheme="majorHAnsi" w:hAnsiTheme="majorHAnsi" w:cstheme="majorHAnsi"/>
                      <w:color w:val="000000" w:themeColor="text1"/>
                      <w:sz w:val="24"/>
                    </w:rPr>
                    <w:t>Crowl</w:t>
                  </w:r>
                  <w:proofErr w:type="spellEnd"/>
                  <w:r w:rsidR="00447DFE" w:rsidRPr="001E263F">
                    <w:rPr>
                      <w:rFonts w:asciiTheme="majorHAnsi" w:hAnsiTheme="majorHAnsi" w:cstheme="majorHAnsi"/>
                      <w:color w:val="000000" w:themeColor="text1"/>
                      <w:sz w:val="24"/>
                    </w:rPr>
                    <w:t xml:space="preserve">, </w:t>
                  </w:r>
                  <w:r w:rsidRPr="001E263F">
                    <w:rPr>
                      <w:rFonts w:asciiTheme="majorHAnsi" w:hAnsiTheme="majorHAnsi" w:cstheme="majorHAnsi"/>
                      <w:color w:val="000000" w:themeColor="text1"/>
                      <w:sz w:val="24"/>
                    </w:rPr>
                    <w:t xml:space="preserve">Katherine Miller, </w:t>
                  </w:r>
                  <w:r w:rsidR="00447DFE" w:rsidRPr="001E263F">
                    <w:rPr>
                      <w:rFonts w:asciiTheme="majorHAnsi" w:hAnsiTheme="majorHAnsi" w:cstheme="majorHAnsi"/>
                      <w:color w:val="000000" w:themeColor="text1"/>
                      <w:sz w:val="24"/>
                    </w:rPr>
                    <w:t xml:space="preserve">Annette Neese, Amy Person, Annie </w:t>
                  </w:r>
                  <w:proofErr w:type="spellStart"/>
                  <w:r w:rsidR="00447DFE" w:rsidRPr="001E263F">
                    <w:rPr>
                      <w:rFonts w:asciiTheme="majorHAnsi" w:hAnsiTheme="majorHAnsi" w:cstheme="majorHAnsi"/>
                      <w:color w:val="000000" w:themeColor="text1"/>
                      <w:sz w:val="24"/>
                    </w:rPr>
                    <w:t>S</w:t>
                  </w:r>
                  <w:r w:rsidR="004028EA">
                    <w:rPr>
                      <w:rFonts w:asciiTheme="majorHAnsi" w:hAnsiTheme="majorHAnsi" w:cstheme="majorHAnsi"/>
                      <w:color w:val="000000" w:themeColor="text1"/>
                      <w:sz w:val="24"/>
                    </w:rPr>
                    <w:t>zotkowski</w:t>
                  </w:r>
                  <w:proofErr w:type="spellEnd"/>
                  <w:r w:rsidR="00447DFE" w:rsidRPr="001E263F">
                    <w:rPr>
                      <w:rFonts w:asciiTheme="majorHAnsi" w:hAnsiTheme="majorHAnsi" w:cstheme="majorHAnsi"/>
                      <w:color w:val="000000" w:themeColor="text1"/>
                      <w:sz w:val="24"/>
                    </w:rPr>
                    <w:t xml:space="preserve">, </w:t>
                  </w:r>
                  <w:r w:rsidR="00747E9A" w:rsidRPr="001E263F">
                    <w:rPr>
                      <w:rFonts w:asciiTheme="majorHAnsi" w:hAnsiTheme="majorHAnsi" w:cstheme="majorHAnsi"/>
                      <w:color w:val="000000" w:themeColor="text1"/>
                      <w:sz w:val="24"/>
                    </w:rPr>
                    <w:t xml:space="preserve">Amy Shuman, </w:t>
                  </w:r>
                  <w:r w:rsidR="00447DFE" w:rsidRPr="001E263F">
                    <w:rPr>
                      <w:rFonts w:asciiTheme="majorHAnsi" w:hAnsiTheme="majorHAnsi" w:cstheme="majorHAnsi"/>
                      <w:color w:val="000000" w:themeColor="text1"/>
                      <w:sz w:val="24"/>
                    </w:rPr>
                    <w:t>Jon Snyder, Scott Waller</w:t>
                  </w:r>
                  <w:r w:rsidR="004028EA">
                    <w:rPr>
                      <w:rFonts w:asciiTheme="majorHAnsi" w:hAnsiTheme="majorHAnsi" w:cstheme="majorHAnsi"/>
                      <w:color w:val="000000" w:themeColor="text1"/>
                      <w:sz w:val="24"/>
                    </w:rPr>
                    <w:t>, Heidi Keller, Facilitator.</w:t>
                  </w:r>
                </w:p>
              </w:tc>
            </w:tr>
          </w:tbl>
          <w:p w14:paraId="14BC7081" w14:textId="525C4640" w:rsidR="00C53D5D" w:rsidRPr="001E263F" w:rsidRDefault="00C53D5D" w:rsidP="00006B99">
            <w:pPr>
              <w:tabs>
                <w:tab w:val="left" w:pos="3650"/>
              </w:tabs>
              <w:spacing w:line="240" w:lineRule="auto"/>
              <w:ind w:left="53"/>
              <w:rPr>
                <w:rFonts w:asciiTheme="majorHAnsi" w:hAnsiTheme="majorHAnsi" w:cstheme="majorHAnsi"/>
                <w:color w:val="000000"/>
                <w:sz w:val="24"/>
              </w:rPr>
            </w:pPr>
          </w:p>
        </w:tc>
      </w:tr>
    </w:tbl>
    <w:p w14:paraId="4DE0D1C7" w14:textId="47BBFADE" w:rsidR="00C64A61" w:rsidRPr="001E263F" w:rsidRDefault="00C64A61" w:rsidP="00006B99">
      <w:pPr>
        <w:pStyle w:val="Heading2"/>
        <w:numPr>
          <w:ilvl w:val="0"/>
          <w:numId w:val="31"/>
        </w:numPr>
        <w:spacing w:before="0" w:after="240" w:line="240" w:lineRule="auto"/>
        <w:contextualSpacing w:val="0"/>
        <w:rPr>
          <w:rFonts w:asciiTheme="majorHAnsi" w:hAnsiTheme="majorHAnsi" w:cstheme="majorHAnsi"/>
          <w:sz w:val="24"/>
        </w:rPr>
      </w:pPr>
      <w:r w:rsidRPr="001E263F">
        <w:rPr>
          <w:rFonts w:asciiTheme="majorHAnsi" w:hAnsiTheme="majorHAnsi" w:cstheme="majorHAnsi"/>
          <w:sz w:val="24"/>
        </w:rPr>
        <w:t>Announcements and Updates</w:t>
      </w:r>
    </w:p>
    <w:p w14:paraId="44DC8E44" w14:textId="12BAD1CD" w:rsidR="00C64A61" w:rsidRPr="001E263F" w:rsidRDefault="00C64A61" w:rsidP="00006B99">
      <w:pPr>
        <w:pStyle w:val="ListParagraph"/>
        <w:numPr>
          <w:ilvl w:val="0"/>
          <w:numId w:val="24"/>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Wade Alon</w:t>
      </w:r>
      <w:r w:rsidR="007F7AC6" w:rsidRPr="001E263F">
        <w:rPr>
          <w:rFonts w:asciiTheme="majorHAnsi" w:hAnsiTheme="majorHAnsi" w:cstheme="majorHAnsi"/>
          <w:sz w:val="24"/>
        </w:rPr>
        <w:t>z</w:t>
      </w:r>
      <w:r w:rsidRPr="001E263F">
        <w:rPr>
          <w:rFonts w:asciiTheme="majorHAnsi" w:hAnsiTheme="majorHAnsi" w:cstheme="majorHAnsi"/>
          <w:sz w:val="24"/>
        </w:rPr>
        <w:t xml:space="preserve">o is the new Program Director for the Washington Traffic Safety Commission. He replaces </w:t>
      </w:r>
      <w:proofErr w:type="spellStart"/>
      <w:r w:rsidRPr="001E263F">
        <w:rPr>
          <w:rFonts w:asciiTheme="majorHAnsi" w:hAnsiTheme="majorHAnsi" w:cstheme="majorHAnsi"/>
          <w:sz w:val="24"/>
        </w:rPr>
        <w:t>Myke</w:t>
      </w:r>
      <w:proofErr w:type="spellEnd"/>
      <w:r w:rsidRPr="001E263F">
        <w:rPr>
          <w:rFonts w:asciiTheme="majorHAnsi" w:hAnsiTheme="majorHAnsi" w:cstheme="majorHAnsi"/>
          <w:sz w:val="24"/>
        </w:rPr>
        <w:t xml:space="preserve"> Gable, who retired in June. For more information about Wade visit </w:t>
      </w:r>
      <w:hyperlink r:id="rId8" w:history="1">
        <w:r w:rsidRPr="001E263F">
          <w:rPr>
            <w:rStyle w:val="Hyperlink"/>
            <w:rFonts w:asciiTheme="majorHAnsi" w:hAnsiTheme="majorHAnsi" w:cstheme="majorHAnsi"/>
            <w:sz w:val="24"/>
          </w:rPr>
          <w:t>http://wtsc.wa.gov/News/wtsc-welcomes-new-program-director/</w:t>
        </w:r>
      </w:hyperlink>
    </w:p>
    <w:p w14:paraId="3892E86C" w14:textId="0F3C2518" w:rsidR="00C64A61" w:rsidRPr="001E263F" w:rsidRDefault="00C64A61" w:rsidP="00006B99">
      <w:pPr>
        <w:pStyle w:val="ListParagraph"/>
        <w:numPr>
          <w:ilvl w:val="0"/>
          <w:numId w:val="24"/>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 xml:space="preserve">Barb Chamberlain announced that WSDOT selected Alta Planning to conduct the public </w:t>
      </w:r>
      <w:r w:rsidR="00447DFE" w:rsidRPr="001E263F">
        <w:rPr>
          <w:rFonts w:asciiTheme="majorHAnsi" w:hAnsiTheme="majorHAnsi" w:cstheme="majorHAnsi"/>
          <w:sz w:val="24"/>
        </w:rPr>
        <w:t>p</w:t>
      </w:r>
      <w:r w:rsidRPr="001E263F">
        <w:rPr>
          <w:rFonts w:asciiTheme="majorHAnsi" w:hAnsiTheme="majorHAnsi" w:cstheme="majorHAnsi"/>
          <w:sz w:val="24"/>
        </w:rPr>
        <w:t>rocess for the state active transportation plan.</w:t>
      </w:r>
    </w:p>
    <w:p w14:paraId="3E3004F4" w14:textId="424B14AE" w:rsidR="00C64A61" w:rsidRPr="001E263F" w:rsidRDefault="00C64A61" w:rsidP="00006B99">
      <w:pPr>
        <w:pStyle w:val="ListParagraph"/>
        <w:numPr>
          <w:ilvl w:val="0"/>
          <w:numId w:val="24"/>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 xml:space="preserve">Scott reminded the Council that the schedule for the Annual Report is earlier this year to be </w:t>
      </w:r>
      <w:proofErr w:type="gramStart"/>
      <w:r w:rsidRPr="001E263F">
        <w:rPr>
          <w:rFonts w:asciiTheme="majorHAnsi" w:hAnsiTheme="majorHAnsi" w:cstheme="majorHAnsi"/>
          <w:sz w:val="24"/>
        </w:rPr>
        <w:t>in sync</w:t>
      </w:r>
      <w:proofErr w:type="gramEnd"/>
      <w:r w:rsidRPr="001E263F">
        <w:rPr>
          <w:rFonts w:asciiTheme="majorHAnsi" w:hAnsiTheme="majorHAnsi" w:cstheme="majorHAnsi"/>
          <w:sz w:val="24"/>
        </w:rPr>
        <w:t xml:space="preserve"> with the decision process of the Governor’s Office and the Legislature. Recommendations </w:t>
      </w:r>
      <w:proofErr w:type="gramStart"/>
      <w:r w:rsidRPr="001E263F">
        <w:rPr>
          <w:rFonts w:asciiTheme="majorHAnsi" w:hAnsiTheme="majorHAnsi" w:cstheme="majorHAnsi"/>
          <w:sz w:val="24"/>
        </w:rPr>
        <w:t>must be finalized</w:t>
      </w:r>
      <w:proofErr w:type="gramEnd"/>
      <w:r w:rsidRPr="001E263F">
        <w:rPr>
          <w:rFonts w:asciiTheme="majorHAnsi" w:hAnsiTheme="majorHAnsi" w:cstheme="majorHAnsi"/>
          <w:sz w:val="24"/>
        </w:rPr>
        <w:t xml:space="preserve"> in October. See pa</w:t>
      </w:r>
      <w:r w:rsidR="0075751B" w:rsidRPr="001E263F">
        <w:rPr>
          <w:rFonts w:asciiTheme="majorHAnsi" w:hAnsiTheme="majorHAnsi" w:cstheme="majorHAnsi"/>
          <w:sz w:val="24"/>
        </w:rPr>
        <w:t>ge 4</w:t>
      </w:r>
      <w:r w:rsidRPr="001E263F">
        <w:rPr>
          <w:rFonts w:asciiTheme="majorHAnsi" w:hAnsiTheme="majorHAnsi" w:cstheme="majorHAnsi"/>
          <w:sz w:val="24"/>
        </w:rPr>
        <w:t xml:space="preserve"> for updated schedule.</w:t>
      </w:r>
    </w:p>
    <w:p w14:paraId="11B885EA" w14:textId="674DCD4D" w:rsidR="00C64A61" w:rsidRPr="001E263F" w:rsidRDefault="00C64A61" w:rsidP="00006B99">
      <w:pPr>
        <w:pStyle w:val="ListParagraph"/>
        <w:numPr>
          <w:ilvl w:val="0"/>
          <w:numId w:val="31"/>
        </w:numPr>
        <w:spacing w:before="240" w:after="240" w:line="240" w:lineRule="auto"/>
        <w:contextualSpacing w:val="0"/>
        <w:rPr>
          <w:rFonts w:asciiTheme="majorHAnsi" w:hAnsiTheme="majorHAnsi" w:cstheme="majorHAnsi"/>
          <w:b/>
          <w:sz w:val="24"/>
        </w:rPr>
      </w:pPr>
      <w:r w:rsidRPr="001E263F">
        <w:rPr>
          <w:rFonts w:asciiTheme="majorHAnsi" w:hAnsiTheme="majorHAnsi" w:cstheme="majorHAnsi"/>
          <w:b/>
          <w:sz w:val="24"/>
        </w:rPr>
        <w:t>Presentations: How to change the culture regarding bicycling</w:t>
      </w:r>
    </w:p>
    <w:p w14:paraId="0FFA9A66" w14:textId="66B30B81" w:rsidR="007F7AC6" w:rsidRPr="001E263F" w:rsidRDefault="007F7AC6" w:rsidP="004028EA">
      <w:pPr>
        <w:pStyle w:val="Heading2"/>
        <w:spacing w:before="120" w:after="120" w:line="240" w:lineRule="auto"/>
        <w:ind w:left="432"/>
        <w:contextualSpacing w:val="0"/>
        <w:rPr>
          <w:rFonts w:asciiTheme="majorHAnsi" w:hAnsiTheme="majorHAnsi" w:cstheme="majorHAnsi"/>
          <w:bCs/>
          <w:sz w:val="24"/>
          <w:shd w:val="clear" w:color="auto" w:fill="FFFFFF"/>
        </w:rPr>
      </w:pPr>
      <w:r w:rsidRPr="001E263F">
        <w:rPr>
          <w:rFonts w:asciiTheme="majorHAnsi" w:hAnsiTheme="majorHAnsi" w:cstheme="majorHAnsi"/>
          <w:bCs/>
          <w:sz w:val="24"/>
          <w:shd w:val="clear" w:color="auto" w:fill="FFFFFF"/>
        </w:rPr>
        <w:t xml:space="preserve">Chris </w:t>
      </w:r>
      <w:proofErr w:type="spellStart"/>
      <w:r w:rsidRPr="001E263F">
        <w:rPr>
          <w:rFonts w:asciiTheme="majorHAnsi" w:hAnsiTheme="majorHAnsi" w:cstheme="majorHAnsi"/>
          <w:bCs/>
          <w:sz w:val="24"/>
          <w:shd w:val="clear" w:color="auto" w:fill="FFFFFF"/>
        </w:rPr>
        <w:t>Comeau</w:t>
      </w:r>
      <w:proofErr w:type="spellEnd"/>
      <w:r w:rsidRPr="001E263F">
        <w:rPr>
          <w:rFonts w:asciiTheme="majorHAnsi" w:hAnsiTheme="majorHAnsi" w:cstheme="majorHAnsi"/>
          <w:bCs/>
          <w:sz w:val="24"/>
          <w:shd w:val="clear" w:color="auto" w:fill="FFFFFF"/>
        </w:rPr>
        <w:t>, City of Bellingham:</w:t>
      </w:r>
    </w:p>
    <w:p w14:paraId="1C01E6F7" w14:textId="28F616B3" w:rsidR="007F7AC6" w:rsidRPr="001E263F" w:rsidRDefault="007F7AC6" w:rsidP="004028EA">
      <w:pPr>
        <w:pStyle w:val="Heading2"/>
        <w:spacing w:before="120" w:after="120" w:line="240" w:lineRule="auto"/>
        <w:ind w:left="432"/>
        <w:contextualSpacing w:val="0"/>
        <w:rPr>
          <w:rFonts w:asciiTheme="majorHAnsi" w:hAnsiTheme="majorHAnsi" w:cstheme="majorHAnsi"/>
          <w:b w:val="0"/>
          <w:bCs/>
          <w:sz w:val="24"/>
          <w:shd w:val="clear" w:color="auto" w:fill="FFFFFF"/>
        </w:rPr>
      </w:pPr>
      <w:r w:rsidRPr="001E263F">
        <w:rPr>
          <w:rFonts w:asciiTheme="majorHAnsi" w:hAnsiTheme="majorHAnsi" w:cstheme="majorHAnsi"/>
          <w:bCs/>
          <w:sz w:val="24"/>
          <w:shd w:val="clear" w:color="auto" w:fill="FFFFFF"/>
        </w:rPr>
        <w:t>What we did in my community and what is happening as a result</w:t>
      </w:r>
      <w:r w:rsidRPr="001E263F">
        <w:rPr>
          <w:rFonts w:asciiTheme="majorHAnsi" w:hAnsiTheme="majorHAnsi" w:cstheme="majorHAnsi"/>
          <w:b w:val="0"/>
          <w:bCs/>
          <w:sz w:val="24"/>
          <w:shd w:val="clear" w:color="auto" w:fill="FFFFFF"/>
        </w:rPr>
        <w:t xml:space="preserve"> </w:t>
      </w:r>
    </w:p>
    <w:p w14:paraId="10065625" w14:textId="77777777" w:rsidR="007F7AC6" w:rsidRPr="001E263F" w:rsidRDefault="007F7AC6" w:rsidP="004028EA">
      <w:pPr>
        <w:pStyle w:val="ListParagraph"/>
        <w:numPr>
          <w:ilvl w:val="0"/>
          <w:numId w:val="26"/>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 xml:space="preserve">Bellingham has worked on integrating land use and transportation to complete networks. </w:t>
      </w:r>
    </w:p>
    <w:p w14:paraId="5E2376B2" w14:textId="77777777" w:rsidR="007F7AC6" w:rsidRPr="001E263F" w:rsidRDefault="007F7AC6" w:rsidP="004028EA">
      <w:pPr>
        <w:pStyle w:val="ListParagraph"/>
        <w:numPr>
          <w:ilvl w:val="0"/>
          <w:numId w:val="26"/>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 xml:space="preserve">Have grappled with the concept of Transportation Concurrency, trying to balance the amount of growth that you are planning for and the transportation system you provide. </w:t>
      </w:r>
    </w:p>
    <w:p w14:paraId="118D7FC8" w14:textId="77777777" w:rsidR="007F7AC6" w:rsidRPr="001E263F" w:rsidRDefault="007F7AC6" w:rsidP="004028EA">
      <w:pPr>
        <w:pStyle w:val="ListParagraph"/>
        <w:numPr>
          <w:ilvl w:val="0"/>
          <w:numId w:val="26"/>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The problem with defaulting to the highway design manual definition of unused infrastructure; a letter grade like a report card that is biased toward what you are measuring – vehicles. The result is more sprawl and more traffic over time. You get what you measure.</w:t>
      </w:r>
    </w:p>
    <w:p w14:paraId="7C6BCB75" w14:textId="104A97F4" w:rsidR="007F7AC6" w:rsidRPr="001E263F" w:rsidRDefault="004028EA" w:rsidP="004028EA">
      <w:pPr>
        <w:pStyle w:val="ListParagraph"/>
        <w:numPr>
          <w:ilvl w:val="0"/>
          <w:numId w:val="26"/>
        </w:numPr>
        <w:spacing w:before="120" w:after="120" w:line="240" w:lineRule="auto"/>
        <w:ind w:left="864" w:hanging="432"/>
        <w:contextualSpacing w:val="0"/>
        <w:rPr>
          <w:rFonts w:asciiTheme="majorHAnsi" w:hAnsiTheme="majorHAnsi" w:cstheme="majorHAnsi"/>
          <w:sz w:val="24"/>
        </w:rPr>
      </w:pPr>
      <w:r>
        <w:rPr>
          <w:rFonts w:asciiTheme="majorHAnsi" w:hAnsiTheme="majorHAnsi" w:cstheme="majorHAnsi"/>
          <w:sz w:val="24"/>
        </w:rPr>
        <w:t>Bellingham created it</w:t>
      </w:r>
      <w:r w:rsidR="007F7AC6" w:rsidRPr="001E263F">
        <w:rPr>
          <w:rFonts w:asciiTheme="majorHAnsi" w:hAnsiTheme="majorHAnsi" w:cstheme="majorHAnsi"/>
          <w:sz w:val="24"/>
        </w:rPr>
        <w:t>s own methodology. Planning for all of the modes so that people have choices for getting around besides the automobile.</w:t>
      </w:r>
    </w:p>
    <w:p w14:paraId="37F71801" w14:textId="77777777" w:rsidR="007F7AC6" w:rsidRPr="001E263F" w:rsidRDefault="007F7AC6" w:rsidP="00006B99">
      <w:pPr>
        <w:spacing w:before="0" w:after="0" w:line="240" w:lineRule="auto"/>
        <w:rPr>
          <w:rFonts w:asciiTheme="majorHAnsi" w:hAnsiTheme="majorHAnsi" w:cstheme="majorHAnsi"/>
          <w:b/>
          <w:bCs/>
          <w:sz w:val="24"/>
          <w:shd w:val="clear" w:color="auto" w:fill="FFFFFF"/>
        </w:rPr>
      </w:pPr>
      <w:r w:rsidRPr="001E263F">
        <w:rPr>
          <w:rFonts w:asciiTheme="majorHAnsi" w:hAnsiTheme="majorHAnsi" w:cstheme="majorHAnsi"/>
          <w:bCs/>
          <w:sz w:val="24"/>
          <w:shd w:val="clear" w:color="auto" w:fill="FFFFFF"/>
        </w:rPr>
        <w:br w:type="page"/>
      </w:r>
    </w:p>
    <w:p w14:paraId="4E69435C" w14:textId="684847CB" w:rsidR="007F7AC6" w:rsidRPr="001E263F" w:rsidRDefault="007F7AC6" w:rsidP="004028EA">
      <w:pPr>
        <w:pStyle w:val="Heading2"/>
        <w:spacing w:before="120" w:after="120" w:line="240" w:lineRule="auto"/>
        <w:ind w:left="432"/>
        <w:contextualSpacing w:val="0"/>
        <w:rPr>
          <w:rFonts w:asciiTheme="majorHAnsi" w:hAnsiTheme="majorHAnsi" w:cstheme="majorHAnsi"/>
          <w:bCs/>
          <w:sz w:val="24"/>
          <w:shd w:val="clear" w:color="auto" w:fill="FFFFFF"/>
        </w:rPr>
      </w:pPr>
      <w:r w:rsidRPr="001E263F">
        <w:rPr>
          <w:rFonts w:asciiTheme="majorHAnsi" w:hAnsiTheme="majorHAnsi" w:cstheme="majorHAnsi"/>
          <w:bCs/>
          <w:sz w:val="24"/>
          <w:shd w:val="clear" w:color="auto" w:fill="FFFFFF"/>
        </w:rPr>
        <w:lastRenderedPageBreak/>
        <w:t xml:space="preserve">Annie </w:t>
      </w:r>
      <w:proofErr w:type="spellStart"/>
      <w:r w:rsidRPr="001E263F">
        <w:rPr>
          <w:rFonts w:asciiTheme="majorHAnsi" w:hAnsiTheme="majorHAnsi" w:cstheme="majorHAnsi"/>
          <w:bCs/>
          <w:sz w:val="24"/>
          <w:shd w:val="clear" w:color="auto" w:fill="FFFFFF"/>
        </w:rPr>
        <w:t>Szotkowski</w:t>
      </w:r>
      <w:proofErr w:type="spellEnd"/>
      <w:r w:rsidRPr="001E263F">
        <w:rPr>
          <w:rFonts w:asciiTheme="majorHAnsi" w:hAnsiTheme="majorHAnsi" w:cstheme="majorHAnsi"/>
          <w:bCs/>
          <w:sz w:val="24"/>
          <w:shd w:val="clear" w:color="auto" w:fill="FFFFFF"/>
        </w:rPr>
        <w:t>, Spokane Regional Health District:</w:t>
      </w:r>
    </w:p>
    <w:p w14:paraId="374A0401" w14:textId="7E60B42F" w:rsidR="007F7AC6" w:rsidRPr="001E263F" w:rsidRDefault="007F7AC6" w:rsidP="004028EA">
      <w:pPr>
        <w:spacing w:before="120" w:after="120" w:line="240" w:lineRule="auto"/>
        <w:ind w:left="432"/>
        <w:rPr>
          <w:rFonts w:asciiTheme="majorHAnsi" w:hAnsiTheme="majorHAnsi" w:cstheme="majorHAnsi"/>
          <w:b/>
          <w:sz w:val="24"/>
        </w:rPr>
      </w:pPr>
      <w:r w:rsidRPr="001E263F">
        <w:rPr>
          <w:rFonts w:asciiTheme="majorHAnsi" w:hAnsiTheme="majorHAnsi" w:cstheme="majorHAnsi"/>
          <w:b/>
          <w:bCs/>
          <w:sz w:val="24"/>
          <w:shd w:val="clear" w:color="auto" w:fill="FFFFFF"/>
        </w:rPr>
        <w:t>Promoting active transportation</w:t>
      </w:r>
    </w:p>
    <w:p w14:paraId="2D885D33" w14:textId="77777777" w:rsidR="007F7AC6" w:rsidRPr="001E263F" w:rsidRDefault="007F7AC6" w:rsidP="004028EA">
      <w:pPr>
        <w:pStyle w:val="ListParagraph"/>
        <w:numPr>
          <w:ilvl w:val="0"/>
          <w:numId w:val="28"/>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Described Spokane’s Find your way campaign – empowering people to use mode shift choices</w:t>
      </w:r>
    </w:p>
    <w:p w14:paraId="636C4843" w14:textId="77777777" w:rsidR="007F7AC6" w:rsidRPr="001E263F" w:rsidRDefault="007F7AC6" w:rsidP="004028EA">
      <w:pPr>
        <w:pStyle w:val="ListParagraph"/>
        <w:numPr>
          <w:ilvl w:val="0"/>
          <w:numId w:val="28"/>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Conducted audience research and provided options that people said they would use</w:t>
      </w:r>
    </w:p>
    <w:p w14:paraId="4C1D3145" w14:textId="77777777" w:rsidR="007F7AC6" w:rsidRPr="001E263F" w:rsidRDefault="007F7AC6" w:rsidP="004028EA">
      <w:pPr>
        <w:pStyle w:val="ListParagraph"/>
        <w:numPr>
          <w:ilvl w:val="0"/>
          <w:numId w:val="28"/>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“Walk Bike Bus” campaign offered alternatives during major construction. Succeeded in measurable change: people switched out car trips with walking, biking, bus trips</w:t>
      </w:r>
    </w:p>
    <w:p w14:paraId="72C83A86" w14:textId="77777777" w:rsidR="00C64A61" w:rsidRPr="001E263F" w:rsidRDefault="00C64A61" w:rsidP="00006B99">
      <w:pPr>
        <w:spacing w:before="240" w:after="240" w:line="240" w:lineRule="auto"/>
        <w:ind w:left="432"/>
        <w:rPr>
          <w:rFonts w:asciiTheme="majorHAnsi" w:hAnsiTheme="majorHAnsi" w:cstheme="majorHAnsi"/>
          <w:b/>
          <w:sz w:val="24"/>
        </w:rPr>
      </w:pPr>
      <w:r w:rsidRPr="001E263F">
        <w:rPr>
          <w:rFonts w:asciiTheme="majorHAnsi" w:hAnsiTheme="majorHAnsi" w:cstheme="majorHAnsi"/>
          <w:b/>
          <w:sz w:val="24"/>
        </w:rPr>
        <w:t>Mark Fenton, Public Health Planning and Transportation Consultant:</w:t>
      </w:r>
    </w:p>
    <w:p w14:paraId="067A2816" w14:textId="77777777" w:rsidR="00C64A61" w:rsidRPr="001E263F" w:rsidRDefault="00C64A61" w:rsidP="004028EA">
      <w:pPr>
        <w:spacing w:before="120" w:after="120" w:line="240" w:lineRule="auto"/>
        <w:ind w:left="432"/>
        <w:rPr>
          <w:rFonts w:asciiTheme="majorHAnsi" w:hAnsiTheme="majorHAnsi" w:cstheme="majorHAnsi"/>
          <w:b/>
          <w:sz w:val="24"/>
        </w:rPr>
      </w:pPr>
      <w:r w:rsidRPr="001E263F">
        <w:rPr>
          <w:rFonts w:asciiTheme="majorHAnsi" w:hAnsiTheme="majorHAnsi" w:cstheme="majorHAnsi"/>
          <w:b/>
          <w:sz w:val="24"/>
        </w:rPr>
        <w:t>The case for active community design</w:t>
      </w:r>
    </w:p>
    <w:p w14:paraId="17607BC8" w14:textId="77777777" w:rsidR="00C64A61" w:rsidRPr="001E263F" w:rsidRDefault="00C64A61" w:rsidP="004028EA">
      <w:pPr>
        <w:pStyle w:val="ListParagraph"/>
        <w:numPr>
          <w:ilvl w:val="0"/>
          <w:numId w:val="27"/>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Four characteristics that support active transportation:</w:t>
      </w:r>
    </w:p>
    <w:p w14:paraId="6B796C70" w14:textId="77777777" w:rsidR="00C64A61" w:rsidRPr="001E263F" w:rsidRDefault="00C64A61" w:rsidP="004028EA">
      <w:pPr>
        <w:pStyle w:val="ListParagraph"/>
        <w:numPr>
          <w:ilvl w:val="1"/>
          <w:numId w:val="4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Mixed land use (compact development</w:t>
      </w:r>
    </w:p>
    <w:p w14:paraId="2C41FB27" w14:textId="77777777" w:rsidR="00C64A61" w:rsidRPr="001E263F" w:rsidRDefault="00C64A61" w:rsidP="004028EA">
      <w:pPr>
        <w:pStyle w:val="ListParagraph"/>
        <w:numPr>
          <w:ilvl w:val="1"/>
          <w:numId w:val="4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Network</w:t>
      </w:r>
    </w:p>
    <w:p w14:paraId="7A4CC162" w14:textId="77777777" w:rsidR="00C64A61" w:rsidRPr="001E263F" w:rsidRDefault="00C64A61" w:rsidP="004028EA">
      <w:pPr>
        <w:pStyle w:val="ListParagraph"/>
        <w:numPr>
          <w:ilvl w:val="1"/>
          <w:numId w:val="4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Safety &amp; access</w:t>
      </w:r>
    </w:p>
    <w:p w14:paraId="6DA3D1F9" w14:textId="77777777" w:rsidR="00C64A61" w:rsidRPr="001E263F" w:rsidRDefault="00C64A61" w:rsidP="004028EA">
      <w:pPr>
        <w:pStyle w:val="ListParagraph"/>
        <w:numPr>
          <w:ilvl w:val="1"/>
          <w:numId w:val="4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Site Design (rewarded with amenities when you walk, e.g. trees, awnings, bike racks)</w:t>
      </w:r>
    </w:p>
    <w:p w14:paraId="6650FB25" w14:textId="77777777" w:rsidR="00C64A61" w:rsidRPr="001E263F" w:rsidRDefault="00C64A61" w:rsidP="004028EA">
      <w:pPr>
        <w:pStyle w:val="ListParagraph"/>
        <w:numPr>
          <w:ilvl w:val="0"/>
          <w:numId w:val="27"/>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 xml:space="preserve">Traffic safety improvements can support active transportation – it works </w:t>
      </w:r>
    </w:p>
    <w:p w14:paraId="4BBFA97C" w14:textId="77777777" w:rsidR="00C64A61" w:rsidRPr="001E263F" w:rsidRDefault="00C64A61" w:rsidP="004028EA">
      <w:pPr>
        <w:pStyle w:val="ListParagraph"/>
        <w:numPr>
          <w:ilvl w:val="0"/>
          <w:numId w:val="27"/>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FHWA Guidebook for developing pedestrian bicycle performance measures. Example: measuring person through put vs. vehicle through put</w:t>
      </w:r>
    </w:p>
    <w:p w14:paraId="12D5DB3B" w14:textId="77777777" w:rsidR="00C64A61" w:rsidRPr="001E263F" w:rsidRDefault="00C64A61" w:rsidP="004028EA">
      <w:pPr>
        <w:pStyle w:val="ListParagraph"/>
        <w:numPr>
          <w:ilvl w:val="0"/>
          <w:numId w:val="27"/>
        </w:numPr>
        <w:spacing w:before="120" w:after="120" w:line="240" w:lineRule="auto"/>
        <w:ind w:left="864" w:hanging="432"/>
        <w:contextualSpacing w:val="0"/>
        <w:rPr>
          <w:rFonts w:asciiTheme="majorHAnsi" w:hAnsiTheme="majorHAnsi" w:cstheme="majorHAnsi"/>
          <w:sz w:val="24"/>
        </w:rPr>
      </w:pPr>
      <w:r w:rsidRPr="001E263F">
        <w:rPr>
          <w:rFonts w:asciiTheme="majorHAnsi" w:hAnsiTheme="majorHAnsi" w:cstheme="majorHAnsi"/>
          <w:sz w:val="24"/>
        </w:rPr>
        <w:t>Other ideas: access to jobs and retail, physical activity measures. In areas where you know there are low rates of vehicle ownership you need more infrastructure for active transportation</w:t>
      </w:r>
    </w:p>
    <w:p w14:paraId="31483077" w14:textId="77777777" w:rsidR="00C64A61" w:rsidRPr="001E263F" w:rsidRDefault="00C64A61" w:rsidP="007A5A1E">
      <w:pPr>
        <w:pStyle w:val="ListParagraph"/>
        <w:numPr>
          <w:ilvl w:val="1"/>
          <w:numId w:val="24"/>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Require traffic impact analysis</w:t>
      </w:r>
    </w:p>
    <w:p w14:paraId="39780A64" w14:textId="77777777" w:rsidR="00C64A61" w:rsidRPr="001E263F" w:rsidRDefault="00C64A61" w:rsidP="007A5A1E">
      <w:pPr>
        <w:pStyle w:val="ListParagraph"/>
        <w:numPr>
          <w:ilvl w:val="1"/>
          <w:numId w:val="24"/>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Make it multi-modal</w:t>
      </w:r>
    </w:p>
    <w:p w14:paraId="4D336AE8" w14:textId="77777777" w:rsidR="00C64A61" w:rsidRPr="001E263F" w:rsidRDefault="00C64A61" w:rsidP="007A5A1E">
      <w:pPr>
        <w:pStyle w:val="ListParagraph"/>
        <w:numPr>
          <w:ilvl w:val="1"/>
          <w:numId w:val="24"/>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No waivers. </w:t>
      </w:r>
      <w:proofErr w:type="gramStart"/>
      <w:r w:rsidRPr="001E263F">
        <w:rPr>
          <w:rFonts w:asciiTheme="majorHAnsi" w:hAnsiTheme="majorHAnsi" w:cstheme="majorHAnsi"/>
          <w:sz w:val="24"/>
        </w:rPr>
        <w:t>We’re</w:t>
      </w:r>
      <w:proofErr w:type="gramEnd"/>
      <w:r w:rsidRPr="001E263F">
        <w:rPr>
          <w:rFonts w:asciiTheme="majorHAnsi" w:hAnsiTheme="majorHAnsi" w:cstheme="majorHAnsi"/>
          <w:sz w:val="24"/>
        </w:rPr>
        <w:t xml:space="preserve"> building a sidewalk network so eventually it will connect up. </w:t>
      </w:r>
      <w:proofErr w:type="gramStart"/>
      <w:r w:rsidRPr="001E263F">
        <w:rPr>
          <w:rFonts w:asciiTheme="majorHAnsi" w:hAnsiTheme="majorHAnsi" w:cstheme="majorHAnsi"/>
          <w:sz w:val="24"/>
        </w:rPr>
        <w:t>Can’t</w:t>
      </w:r>
      <w:proofErr w:type="gramEnd"/>
      <w:r w:rsidRPr="001E263F">
        <w:rPr>
          <w:rFonts w:asciiTheme="majorHAnsi" w:hAnsiTheme="majorHAnsi" w:cstheme="majorHAnsi"/>
          <w:sz w:val="24"/>
        </w:rPr>
        <w:t xml:space="preserve"> waive or ignore those requirements. They take away from our </w:t>
      </w:r>
      <w:proofErr w:type="gramStart"/>
      <w:r w:rsidRPr="001E263F">
        <w:rPr>
          <w:rFonts w:asciiTheme="majorHAnsi" w:hAnsiTheme="majorHAnsi" w:cstheme="majorHAnsi"/>
          <w:sz w:val="24"/>
        </w:rPr>
        <w:t>future potential</w:t>
      </w:r>
      <w:proofErr w:type="gramEnd"/>
      <w:r w:rsidRPr="001E263F">
        <w:rPr>
          <w:rFonts w:asciiTheme="majorHAnsi" w:hAnsiTheme="majorHAnsi" w:cstheme="majorHAnsi"/>
          <w:sz w:val="24"/>
        </w:rPr>
        <w:t xml:space="preserve">. </w:t>
      </w:r>
    </w:p>
    <w:p w14:paraId="2606B82C" w14:textId="58CB98B1" w:rsidR="003B2350" w:rsidRPr="001E263F" w:rsidRDefault="003B2350" w:rsidP="00006B99">
      <w:pPr>
        <w:pStyle w:val="Heading2"/>
        <w:numPr>
          <w:ilvl w:val="0"/>
          <w:numId w:val="31"/>
        </w:numPr>
        <w:spacing w:before="240" w:after="240" w:line="240" w:lineRule="auto"/>
        <w:contextualSpacing w:val="0"/>
        <w:rPr>
          <w:rFonts w:asciiTheme="majorHAnsi" w:hAnsiTheme="majorHAnsi" w:cstheme="majorHAnsi"/>
          <w:sz w:val="24"/>
        </w:rPr>
      </w:pPr>
      <w:r w:rsidRPr="001E263F">
        <w:rPr>
          <w:rFonts w:asciiTheme="majorHAnsi" w:hAnsiTheme="majorHAnsi" w:cstheme="majorHAnsi"/>
          <w:sz w:val="24"/>
        </w:rPr>
        <w:t xml:space="preserve">Fiscal recommendation </w:t>
      </w:r>
      <w:r w:rsidR="0075751B" w:rsidRPr="001E263F">
        <w:rPr>
          <w:rFonts w:asciiTheme="majorHAnsi" w:hAnsiTheme="majorHAnsi" w:cstheme="majorHAnsi"/>
          <w:sz w:val="24"/>
        </w:rPr>
        <w:t>deadline</w:t>
      </w:r>
    </w:p>
    <w:p w14:paraId="37D9149C" w14:textId="4BAB95DB" w:rsidR="003B2350" w:rsidRPr="001E263F" w:rsidRDefault="003B2350"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Council authorizing legislation</w:t>
      </w:r>
      <w:r w:rsidR="0075751B" w:rsidRPr="001E263F">
        <w:rPr>
          <w:rFonts w:asciiTheme="majorHAnsi" w:hAnsiTheme="majorHAnsi" w:cstheme="majorHAnsi"/>
          <w:sz w:val="24"/>
        </w:rPr>
        <w:t xml:space="preserve"> states that</w:t>
      </w:r>
      <w:r w:rsidRPr="001E263F">
        <w:rPr>
          <w:rFonts w:asciiTheme="majorHAnsi" w:hAnsiTheme="majorHAnsi" w:cstheme="majorHAnsi"/>
          <w:sz w:val="24"/>
        </w:rPr>
        <w:t xml:space="preserve"> </w:t>
      </w:r>
      <w:r w:rsidR="0075751B" w:rsidRPr="001E263F">
        <w:rPr>
          <w:rFonts w:asciiTheme="majorHAnsi" w:hAnsiTheme="majorHAnsi" w:cstheme="majorHAnsi"/>
          <w:sz w:val="24"/>
        </w:rPr>
        <w:t>2018</w:t>
      </w:r>
      <w:r w:rsidRPr="001E263F">
        <w:rPr>
          <w:rFonts w:asciiTheme="majorHAnsi" w:hAnsiTheme="majorHAnsi" w:cstheme="majorHAnsi"/>
          <w:sz w:val="24"/>
        </w:rPr>
        <w:t xml:space="preserve"> requests with fiscal implications are due August 1. </w:t>
      </w:r>
    </w:p>
    <w:p w14:paraId="587E5D3D" w14:textId="77777777" w:rsidR="0075751B" w:rsidRPr="001E263F" w:rsidRDefault="003B2350"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 xml:space="preserve">The Council </w:t>
      </w:r>
      <w:r w:rsidR="0075751B" w:rsidRPr="001E263F">
        <w:rPr>
          <w:rFonts w:asciiTheme="majorHAnsi" w:hAnsiTheme="majorHAnsi" w:cstheme="majorHAnsi"/>
          <w:sz w:val="24"/>
        </w:rPr>
        <w:t>discussed the need for an ongoing structure for bicycle and pedestrian safety work, and requested WTSC to make this part of their 2018 decision package.</w:t>
      </w:r>
    </w:p>
    <w:p w14:paraId="705B7362" w14:textId="77777777" w:rsidR="0075751B" w:rsidRPr="001E263F" w:rsidRDefault="0075751B"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 xml:space="preserve">Also discussed is the advantage of having a fiscal request come from external organizations like WA Bikes and Feet First. </w:t>
      </w:r>
    </w:p>
    <w:p w14:paraId="093CCFB6" w14:textId="77777777" w:rsidR="0075751B" w:rsidRPr="001E263F" w:rsidRDefault="0075751B"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Decision: it should come through both channels.</w:t>
      </w:r>
    </w:p>
    <w:p w14:paraId="7CDE8FDD" w14:textId="73B2273B" w:rsidR="003B2350" w:rsidRPr="001E263F" w:rsidRDefault="0075751B"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 xml:space="preserve">Suggestion: </w:t>
      </w:r>
      <w:r w:rsidR="003B2350" w:rsidRPr="001E263F">
        <w:rPr>
          <w:rFonts w:asciiTheme="majorHAnsi" w:hAnsiTheme="majorHAnsi" w:cstheme="majorHAnsi"/>
          <w:sz w:val="24"/>
        </w:rPr>
        <w:t>Fund an ongoing active transp</w:t>
      </w:r>
      <w:r w:rsidRPr="001E263F">
        <w:rPr>
          <w:rFonts w:asciiTheme="majorHAnsi" w:hAnsiTheme="majorHAnsi" w:cstheme="majorHAnsi"/>
          <w:sz w:val="24"/>
        </w:rPr>
        <w:t xml:space="preserve">ortation safety council, </w:t>
      </w:r>
      <w:r w:rsidR="003B2350" w:rsidRPr="001E263F">
        <w:rPr>
          <w:rFonts w:asciiTheme="majorHAnsi" w:hAnsiTheme="majorHAnsi" w:cstheme="majorHAnsi"/>
          <w:sz w:val="24"/>
        </w:rPr>
        <w:t xml:space="preserve">combine </w:t>
      </w:r>
      <w:r w:rsidRPr="001E263F">
        <w:rPr>
          <w:rFonts w:asciiTheme="majorHAnsi" w:hAnsiTheme="majorHAnsi" w:cstheme="majorHAnsi"/>
          <w:sz w:val="24"/>
        </w:rPr>
        <w:t xml:space="preserve">Pedestrian and Bicycle.  The Legislature would be more inclined to support one council instead of </w:t>
      </w:r>
      <w:r w:rsidR="003B2350" w:rsidRPr="001E263F">
        <w:rPr>
          <w:rFonts w:asciiTheme="majorHAnsi" w:hAnsiTheme="majorHAnsi" w:cstheme="majorHAnsi"/>
          <w:sz w:val="24"/>
        </w:rPr>
        <w:t>two</w:t>
      </w:r>
      <w:r w:rsidRPr="001E263F">
        <w:rPr>
          <w:rFonts w:asciiTheme="majorHAnsi" w:hAnsiTheme="majorHAnsi" w:cstheme="majorHAnsi"/>
          <w:sz w:val="24"/>
        </w:rPr>
        <w:t>.</w:t>
      </w:r>
    </w:p>
    <w:p w14:paraId="52F1ED9A" w14:textId="7BFDD7E4" w:rsidR="00C53D5D" w:rsidRPr="001E263F" w:rsidRDefault="000D4137" w:rsidP="00006B99">
      <w:pPr>
        <w:spacing w:before="240" w:after="240" w:line="240" w:lineRule="auto"/>
        <w:rPr>
          <w:rFonts w:asciiTheme="majorHAnsi" w:hAnsiTheme="majorHAnsi" w:cstheme="majorHAnsi"/>
          <w:b/>
          <w:sz w:val="24"/>
        </w:rPr>
      </w:pPr>
      <w:r w:rsidRPr="001E263F">
        <w:rPr>
          <w:rFonts w:asciiTheme="majorHAnsi" w:hAnsiTheme="majorHAnsi" w:cstheme="majorHAnsi"/>
          <w:b/>
          <w:sz w:val="24"/>
        </w:rPr>
        <w:t>Potential Recommendations</w:t>
      </w:r>
    </w:p>
    <w:p w14:paraId="3314154D" w14:textId="54B0913C" w:rsidR="0075751B" w:rsidRPr="001E263F" w:rsidRDefault="0075751B" w:rsidP="00006B99">
      <w:pPr>
        <w:pStyle w:val="ListParagraph"/>
        <w:numPr>
          <w:ilvl w:val="0"/>
          <w:numId w:val="32"/>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Fund an ongoing active transportation council.</w:t>
      </w:r>
    </w:p>
    <w:p w14:paraId="4B273440" w14:textId="4A5D4EDB" w:rsidR="000D4137" w:rsidRPr="001E263F" w:rsidRDefault="000D4137"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 xml:space="preserve">Move away from calculating vehicle trips to </w:t>
      </w:r>
      <w:r w:rsidR="00973F15" w:rsidRPr="001E263F">
        <w:rPr>
          <w:rFonts w:asciiTheme="majorHAnsi" w:hAnsiTheme="majorHAnsi" w:cstheme="majorHAnsi"/>
          <w:sz w:val="24"/>
        </w:rPr>
        <w:t xml:space="preserve">calculating </w:t>
      </w:r>
      <w:r w:rsidRPr="001E263F">
        <w:rPr>
          <w:rFonts w:asciiTheme="majorHAnsi" w:hAnsiTheme="majorHAnsi" w:cstheme="majorHAnsi"/>
          <w:sz w:val="24"/>
        </w:rPr>
        <w:t>person trips</w:t>
      </w:r>
    </w:p>
    <w:p w14:paraId="65F64286" w14:textId="59CF7278" w:rsidR="000D4137" w:rsidRPr="001E263F" w:rsidRDefault="00973F15"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 xml:space="preserve">Clarify state law: impact fees </w:t>
      </w:r>
      <w:proofErr w:type="gramStart"/>
      <w:r w:rsidRPr="001E263F">
        <w:rPr>
          <w:rFonts w:asciiTheme="majorHAnsi" w:hAnsiTheme="majorHAnsi" w:cstheme="majorHAnsi"/>
          <w:sz w:val="24"/>
        </w:rPr>
        <w:t>can be used</w:t>
      </w:r>
      <w:proofErr w:type="gramEnd"/>
      <w:r w:rsidRPr="001E263F">
        <w:rPr>
          <w:rFonts w:asciiTheme="majorHAnsi" w:hAnsiTheme="majorHAnsi" w:cstheme="majorHAnsi"/>
          <w:sz w:val="24"/>
        </w:rPr>
        <w:t xml:space="preserve"> for non-motorized</w:t>
      </w:r>
      <w:r w:rsidR="000D4137" w:rsidRPr="001E263F">
        <w:rPr>
          <w:rFonts w:asciiTheme="majorHAnsi" w:hAnsiTheme="majorHAnsi" w:cstheme="majorHAnsi"/>
          <w:sz w:val="24"/>
        </w:rPr>
        <w:t xml:space="preserve"> transportation infrastructure</w:t>
      </w:r>
      <w:r w:rsidRPr="001E263F">
        <w:rPr>
          <w:rFonts w:asciiTheme="majorHAnsi" w:hAnsiTheme="majorHAnsi" w:cstheme="majorHAnsi"/>
          <w:sz w:val="24"/>
        </w:rPr>
        <w:t>. Disseminate this</w:t>
      </w:r>
      <w:r w:rsidR="000D4137" w:rsidRPr="001E263F">
        <w:rPr>
          <w:rFonts w:asciiTheme="majorHAnsi" w:hAnsiTheme="majorHAnsi" w:cstheme="majorHAnsi"/>
          <w:sz w:val="24"/>
        </w:rPr>
        <w:t xml:space="preserve"> </w:t>
      </w:r>
      <w:r w:rsidRPr="001E263F">
        <w:rPr>
          <w:rFonts w:asciiTheme="majorHAnsi" w:hAnsiTheme="majorHAnsi" w:cstheme="majorHAnsi"/>
          <w:sz w:val="24"/>
        </w:rPr>
        <w:t>through</w:t>
      </w:r>
      <w:r w:rsidR="000D4137" w:rsidRPr="001E263F">
        <w:rPr>
          <w:rFonts w:asciiTheme="majorHAnsi" w:hAnsiTheme="majorHAnsi" w:cstheme="majorHAnsi"/>
          <w:sz w:val="24"/>
        </w:rPr>
        <w:t xml:space="preserve"> </w:t>
      </w:r>
      <w:r w:rsidR="002D5138" w:rsidRPr="001E263F">
        <w:rPr>
          <w:rFonts w:asciiTheme="majorHAnsi" w:hAnsiTheme="majorHAnsi" w:cstheme="majorHAnsi"/>
          <w:sz w:val="24"/>
        </w:rPr>
        <w:t>Municipal Research and Services Center (MRSC)</w:t>
      </w:r>
      <w:r w:rsidR="000D4137" w:rsidRPr="001E263F">
        <w:rPr>
          <w:rFonts w:asciiTheme="majorHAnsi" w:hAnsiTheme="majorHAnsi" w:cstheme="majorHAnsi"/>
          <w:sz w:val="24"/>
        </w:rPr>
        <w:t xml:space="preserve"> and </w:t>
      </w:r>
      <w:r w:rsidR="002D5138" w:rsidRPr="001E263F">
        <w:rPr>
          <w:rFonts w:asciiTheme="majorHAnsi" w:hAnsiTheme="majorHAnsi" w:cstheme="majorHAnsi"/>
          <w:sz w:val="24"/>
        </w:rPr>
        <w:t xml:space="preserve">the Washington State </w:t>
      </w:r>
      <w:r w:rsidR="000D4137" w:rsidRPr="001E263F">
        <w:rPr>
          <w:rFonts w:asciiTheme="majorHAnsi" w:hAnsiTheme="majorHAnsi" w:cstheme="majorHAnsi"/>
          <w:sz w:val="24"/>
        </w:rPr>
        <w:t>Department of Commerce.</w:t>
      </w:r>
    </w:p>
    <w:p w14:paraId="00979D06" w14:textId="3BB007EA" w:rsidR="003B2350" w:rsidRPr="001E263F" w:rsidRDefault="003B2350" w:rsidP="00006B99">
      <w:pPr>
        <w:pStyle w:val="ListParagraph"/>
        <w:numPr>
          <w:ilvl w:val="1"/>
          <w:numId w:val="18"/>
        </w:numPr>
        <w:tabs>
          <w:tab w:val="left" w:pos="1800"/>
        </w:tabs>
        <w:spacing w:before="120" w:after="120" w:line="240" w:lineRule="auto"/>
        <w:ind w:left="864"/>
        <w:contextualSpacing w:val="0"/>
        <w:rPr>
          <w:rFonts w:asciiTheme="majorHAnsi" w:hAnsiTheme="majorHAnsi" w:cstheme="majorHAnsi"/>
          <w:sz w:val="24"/>
        </w:rPr>
      </w:pPr>
      <w:r w:rsidRPr="001E263F">
        <w:rPr>
          <w:rFonts w:asciiTheme="majorHAnsi" w:hAnsiTheme="majorHAnsi" w:cstheme="majorHAnsi"/>
          <w:sz w:val="24"/>
        </w:rPr>
        <w:t>This can be accomplished using RCW 35.75.060 and in conformance with the Growth Management Act. (Not breaking new ground.)</w:t>
      </w:r>
    </w:p>
    <w:p w14:paraId="67A16688" w14:textId="77777777" w:rsidR="003B2350" w:rsidRPr="001E263F" w:rsidRDefault="003B2350"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Change state law to allow use of impact fees for transit facilities.</w:t>
      </w:r>
    </w:p>
    <w:p w14:paraId="18BFD17B" w14:textId="424E8C7E" w:rsidR="000D4137" w:rsidRPr="001E263F" w:rsidRDefault="000D4137"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 xml:space="preserve">WTSC </w:t>
      </w:r>
      <w:r w:rsidR="003B2350" w:rsidRPr="001E263F">
        <w:rPr>
          <w:rFonts w:asciiTheme="majorHAnsi" w:hAnsiTheme="majorHAnsi" w:cstheme="majorHAnsi"/>
          <w:sz w:val="24"/>
        </w:rPr>
        <w:t xml:space="preserve">should </w:t>
      </w:r>
      <w:r w:rsidRPr="001E263F">
        <w:rPr>
          <w:rFonts w:asciiTheme="majorHAnsi" w:hAnsiTheme="majorHAnsi" w:cstheme="majorHAnsi"/>
          <w:sz w:val="24"/>
        </w:rPr>
        <w:t>initiate</w:t>
      </w:r>
      <w:r w:rsidR="003B2350" w:rsidRPr="001E263F">
        <w:rPr>
          <w:rFonts w:asciiTheme="majorHAnsi" w:hAnsiTheme="majorHAnsi" w:cstheme="majorHAnsi"/>
          <w:sz w:val="24"/>
        </w:rPr>
        <w:t xml:space="preserve"> the request to MRSC, and </w:t>
      </w:r>
      <w:r w:rsidRPr="001E263F">
        <w:rPr>
          <w:rFonts w:asciiTheme="majorHAnsi" w:hAnsiTheme="majorHAnsi" w:cstheme="majorHAnsi"/>
          <w:sz w:val="24"/>
        </w:rPr>
        <w:t xml:space="preserve">identify </w:t>
      </w:r>
      <w:r w:rsidR="003B2350" w:rsidRPr="001E263F">
        <w:rPr>
          <w:rFonts w:asciiTheme="majorHAnsi" w:hAnsiTheme="majorHAnsi" w:cstheme="majorHAnsi"/>
          <w:sz w:val="24"/>
        </w:rPr>
        <w:t xml:space="preserve">the </w:t>
      </w:r>
      <w:r w:rsidRPr="001E263F">
        <w:rPr>
          <w:rFonts w:asciiTheme="majorHAnsi" w:hAnsiTheme="majorHAnsi" w:cstheme="majorHAnsi"/>
          <w:sz w:val="24"/>
        </w:rPr>
        <w:t xml:space="preserve">need to o </w:t>
      </w:r>
      <w:r w:rsidR="003B2350" w:rsidRPr="001E263F">
        <w:rPr>
          <w:rFonts w:asciiTheme="majorHAnsi" w:hAnsiTheme="majorHAnsi" w:cstheme="majorHAnsi"/>
          <w:sz w:val="24"/>
        </w:rPr>
        <w:t xml:space="preserve">provide guidance, clarification, and </w:t>
      </w:r>
      <w:r w:rsidRPr="001E263F">
        <w:rPr>
          <w:rFonts w:asciiTheme="majorHAnsi" w:hAnsiTheme="majorHAnsi" w:cstheme="majorHAnsi"/>
          <w:sz w:val="24"/>
        </w:rPr>
        <w:t>best practices on</w:t>
      </w:r>
    </w:p>
    <w:p w14:paraId="712AE9E9" w14:textId="28F836F0" w:rsidR="000D4137" w:rsidRPr="001E263F" w:rsidRDefault="000D4137" w:rsidP="00006B99">
      <w:pPr>
        <w:pStyle w:val="ListParagraph"/>
        <w:numPr>
          <w:ilvl w:val="0"/>
          <w:numId w:val="30"/>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Use of impact fees for active transportation</w:t>
      </w:r>
    </w:p>
    <w:p w14:paraId="55605912" w14:textId="27B0FD5B" w:rsidR="000D4137" w:rsidRPr="001E263F" w:rsidRDefault="000D4137" w:rsidP="00006B99">
      <w:pPr>
        <w:pStyle w:val="ListParagraph"/>
        <w:numPr>
          <w:ilvl w:val="0"/>
          <w:numId w:val="30"/>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Additional performance measures for through put </w:t>
      </w:r>
      <w:r w:rsidR="003B2350" w:rsidRPr="001E263F">
        <w:rPr>
          <w:rFonts w:asciiTheme="majorHAnsi" w:hAnsiTheme="majorHAnsi" w:cstheme="majorHAnsi"/>
          <w:sz w:val="24"/>
        </w:rPr>
        <w:t>(people vs. vehicles). Provide a menu of choices for</w:t>
      </w:r>
      <w:r w:rsidRPr="001E263F">
        <w:rPr>
          <w:rFonts w:asciiTheme="majorHAnsi" w:hAnsiTheme="majorHAnsi" w:cstheme="majorHAnsi"/>
          <w:sz w:val="24"/>
        </w:rPr>
        <w:t xml:space="preserve"> multi-modal metrics besides LOS (level of service)</w:t>
      </w:r>
    </w:p>
    <w:p w14:paraId="2AFEA268" w14:textId="455B6568" w:rsidR="000D4137" w:rsidRPr="001E263F" w:rsidRDefault="000D4137" w:rsidP="00006B99">
      <w:pPr>
        <w:pStyle w:val="ListParagraph"/>
        <w:numPr>
          <w:ilvl w:val="0"/>
          <w:numId w:val="30"/>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Can refer to other resources</w:t>
      </w:r>
    </w:p>
    <w:p w14:paraId="761E073E" w14:textId="0B21F229" w:rsidR="000D4137" w:rsidRPr="001E263F" w:rsidRDefault="003B2350" w:rsidP="00006B99">
      <w:pPr>
        <w:pStyle w:val="ListParagraph"/>
        <w:numPr>
          <w:ilvl w:val="0"/>
          <w:numId w:val="30"/>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Note: Barb Chamberlain notes that alternative metrics are c</w:t>
      </w:r>
      <w:r w:rsidR="000D4137" w:rsidRPr="001E263F">
        <w:rPr>
          <w:rFonts w:asciiTheme="majorHAnsi" w:hAnsiTheme="majorHAnsi" w:cstheme="majorHAnsi"/>
          <w:sz w:val="24"/>
        </w:rPr>
        <w:t xml:space="preserve">oming soon in </w:t>
      </w:r>
      <w:r w:rsidRPr="001E263F">
        <w:rPr>
          <w:rFonts w:asciiTheme="majorHAnsi" w:hAnsiTheme="majorHAnsi" w:cstheme="majorHAnsi"/>
          <w:sz w:val="24"/>
        </w:rPr>
        <w:t xml:space="preserve">the </w:t>
      </w:r>
      <w:r w:rsidR="000D4137" w:rsidRPr="001E263F">
        <w:rPr>
          <w:rFonts w:asciiTheme="majorHAnsi" w:hAnsiTheme="majorHAnsi" w:cstheme="majorHAnsi"/>
          <w:sz w:val="24"/>
        </w:rPr>
        <w:t>WSDOT a</w:t>
      </w:r>
      <w:r w:rsidRPr="001E263F">
        <w:rPr>
          <w:rFonts w:asciiTheme="majorHAnsi" w:hAnsiTheme="majorHAnsi" w:cstheme="majorHAnsi"/>
          <w:sz w:val="24"/>
        </w:rPr>
        <w:t>ctive transportation plan</w:t>
      </w:r>
    </w:p>
    <w:p w14:paraId="6010B3F1" w14:textId="3EF2A387" w:rsidR="000D4137" w:rsidRPr="001E263F" w:rsidRDefault="000D4137"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 xml:space="preserve">[Placeholder language] When </w:t>
      </w:r>
      <w:r w:rsidR="003B2350" w:rsidRPr="001E263F">
        <w:rPr>
          <w:rFonts w:asciiTheme="majorHAnsi" w:hAnsiTheme="majorHAnsi" w:cstheme="majorHAnsi"/>
          <w:sz w:val="24"/>
        </w:rPr>
        <w:t xml:space="preserve">the Department of </w:t>
      </w:r>
      <w:r w:rsidRPr="001E263F">
        <w:rPr>
          <w:rFonts w:asciiTheme="majorHAnsi" w:hAnsiTheme="majorHAnsi" w:cstheme="majorHAnsi"/>
          <w:sz w:val="24"/>
        </w:rPr>
        <w:t xml:space="preserve">Commerce makes presentations and conducts training on the GMA to local jurisdictions, </w:t>
      </w:r>
      <w:r w:rsidR="003B2350" w:rsidRPr="001E263F">
        <w:rPr>
          <w:rFonts w:asciiTheme="majorHAnsi" w:hAnsiTheme="majorHAnsi" w:cstheme="majorHAnsi"/>
          <w:sz w:val="24"/>
        </w:rPr>
        <w:t xml:space="preserve">include information on the </w:t>
      </w:r>
      <w:r w:rsidRPr="001E263F">
        <w:rPr>
          <w:rFonts w:asciiTheme="majorHAnsi" w:hAnsiTheme="majorHAnsi" w:cstheme="majorHAnsi"/>
          <w:sz w:val="24"/>
        </w:rPr>
        <w:t>move toward multi modal concurrency</w:t>
      </w:r>
    </w:p>
    <w:p w14:paraId="06E165B0" w14:textId="0C00E365" w:rsidR="000D4137" w:rsidRPr="001E263F" w:rsidRDefault="000D4137" w:rsidP="00006B99">
      <w:pPr>
        <w:pStyle w:val="ListParagraph"/>
        <w:numPr>
          <w:ilvl w:val="0"/>
          <w:numId w:val="18"/>
        </w:numPr>
        <w:tabs>
          <w:tab w:val="left" w:pos="1800"/>
        </w:tabs>
        <w:spacing w:before="120" w:after="120" w:line="240" w:lineRule="auto"/>
        <w:ind w:left="432" w:hanging="432"/>
        <w:contextualSpacing w:val="0"/>
        <w:rPr>
          <w:rFonts w:asciiTheme="majorHAnsi" w:hAnsiTheme="majorHAnsi" w:cstheme="majorHAnsi"/>
          <w:sz w:val="24"/>
        </w:rPr>
      </w:pPr>
      <w:r w:rsidRPr="001E263F">
        <w:rPr>
          <w:rFonts w:asciiTheme="majorHAnsi" w:hAnsiTheme="majorHAnsi" w:cstheme="majorHAnsi"/>
          <w:sz w:val="24"/>
        </w:rPr>
        <w:t xml:space="preserve">Explore how the state can support local jurisdictions </w:t>
      </w:r>
      <w:r w:rsidR="003B2350" w:rsidRPr="001E263F">
        <w:rPr>
          <w:rFonts w:asciiTheme="majorHAnsi" w:hAnsiTheme="majorHAnsi" w:cstheme="majorHAnsi"/>
          <w:sz w:val="24"/>
        </w:rPr>
        <w:t xml:space="preserve">in </w:t>
      </w:r>
      <w:r w:rsidRPr="001E263F">
        <w:rPr>
          <w:rFonts w:asciiTheme="majorHAnsi" w:hAnsiTheme="majorHAnsi" w:cstheme="majorHAnsi"/>
          <w:sz w:val="24"/>
        </w:rPr>
        <w:t>develop</w:t>
      </w:r>
      <w:r w:rsidR="003B2350" w:rsidRPr="001E263F">
        <w:rPr>
          <w:rFonts w:asciiTheme="majorHAnsi" w:hAnsiTheme="majorHAnsi" w:cstheme="majorHAnsi"/>
          <w:sz w:val="24"/>
        </w:rPr>
        <w:t>ing</w:t>
      </w:r>
      <w:r w:rsidRPr="001E263F">
        <w:rPr>
          <w:rFonts w:asciiTheme="majorHAnsi" w:hAnsiTheme="majorHAnsi" w:cstheme="majorHAnsi"/>
          <w:sz w:val="24"/>
        </w:rPr>
        <w:t xml:space="preserve"> multi modal concurrency (e.g. TA, funding, etc.)</w:t>
      </w:r>
    </w:p>
    <w:p w14:paraId="3BE2C09F" w14:textId="77777777" w:rsidR="000D4137" w:rsidRPr="001E263F" w:rsidRDefault="000D4137" w:rsidP="00006B99">
      <w:pPr>
        <w:tabs>
          <w:tab w:val="left" w:pos="1800"/>
        </w:tabs>
        <w:spacing w:before="0" w:after="0" w:line="240" w:lineRule="auto"/>
        <w:rPr>
          <w:rFonts w:asciiTheme="majorHAnsi" w:hAnsiTheme="majorHAnsi" w:cstheme="majorHAnsi"/>
          <w:sz w:val="24"/>
        </w:rPr>
      </w:pPr>
    </w:p>
    <w:p w14:paraId="17A26AF6" w14:textId="77777777" w:rsidR="000D4137" w:rsidRPr="001E263F" w:rsidRDefault="000D4137" w:rsidP="00006B99">
      <w:pPr>
        <w:tabs>
          <w:tab w:val="left" w:pos="1800"/>
        </w:tabs>
        <w:spacing w:before="0" w:after="0" w:line="240" w:lineRule="auto"/>
        <w:rPr>
          <w:rFonts w:asciiTheme="majorHAnsi" w:hAnsiTheme="majorHAnsi" w:cstheme="majorHAnsi"/>
          <w:sz w:val="24"/>
        </w:rPr>
      </w:pPr>
    </w:p>
    <w:p w14:paraId="68015DD6" w14:textId="77777777" w:rsidR="000D4137" w:rsidRPr="001E263F" w:rsidRDefault="000D4137" w:rsidP="00006B99">
      <w:pPr>
        <w:tabs>
          <w:tab w:val="left" w:pos="1800"/>
        </w:tabs>
        <w:spacing w:before="0" w:after="0" w:line="240" w:lineRule="auto"/>
        <w:rPr>
          <w:rFonts w:asciiTheme="majorHAnsi" w:hAnsiTheme="majorHAnsi" w:cstheme="majorHAnsi"/>
          <w:sz w:val="24"/>
        </w:rPr>
      </w:pPr>
    </w:p>
    <w:p w14:paraId="36C61F20" w14:textId="77777777" w:rsidR="000D4137" w:rsidRPr="001E263F" w:rsidRDefault="000D4137" w:rsidP="00006B99">
      <w:pPr>
        <w:tabs>
          <w:tab w:val="left" w:pos="1800"/>
        </w:tabs>
        <w:spacing w:before="0" w:after="0" w:line="240" w:lineRule="auto"/>
        <w:rPr>
          <w:rFonts w:asciiTheme="majorHAnsi" w:hAnsiTheme="majorHAnsi" w:cstheme="majorHAnsi"/>
          <w:sz w:val="24"/>
        </w:rPr>
      </w:pPr>
    </w:p>
    <w:p w14:paraId="5DB8F25D" w14:textId="77777777" w:rsidR="000D4137" w:rsidRPr="001E263F" w:rsidRDefault="000D4137" w:rsidP="00006B99">
      <w:pPr>
        <w:tabs>
          <w:tab w:val="left" w:pos="1800"/>
        </w:tabs>
        <w:spacing w:before="0" w:after="0" w:line="240" w:lineRule="auto"/>
        <w:rPr>
          <w:rFonts w:asciiTheme="majorHAnsi" w:hAnsiTheme="majorHAnsi" w:cstheme="majorHAnsi"/>
          <w:sz w:val="24"/>
        </w:rPr>
      </w:pPr>
    </w:p>
    <w:p w14:paraId="1B36BA72" w14:textId="77777777" w:rsidR="000D4137" w:rsidRPr="001E263F" w:rsidRDefault="000D4137" w:rsidP="00006B99">
      <w:pPr>
        <w:tabs>
          <w:tab w:val="left" w:pos="1800"/>
        </w:tabs>
        <w:spacing w:before="0" w:after="0" w:line="240" w:lineRule="auto"/>
        <w:rPr>
          <w:rFonts w:asciiTheme="majorHAnsi" w:hAnsiTheme="majorHAnsi" w:cstheme="majorHAnsi"/>
          <w:sz w:val="24"/>
        </w:rPr>
        <w:sectPr w:rsidR="000D4137" w:rsidRPr="001E263F" w:rsidSect="00F742DD">
          <w:footerReference w:type="even" r:id="rId9"/>
          <w:footerReference w:type="default" r:id="rId10"/>
          <w:pgSz w:w="12240" w:h="15840"/>
          <w:pgMar w:top="1152" w:right="1440" w:bottom="1152" w:left="1440" w:header="720" w:footer="720" w:gutter="0"/>
          <w:cols w:space="720"/>
          <w:docGrid w:linePitch="360"/>
        </w:sectPr>
      </w:pPr>
    </w:p>
    <w:p w14:paraId="6CBBB599" w14:textId="77777777" w:rsidR="00E70025" w:rsidRPr="001E263F" w:rsidRDefault="00E70025" w:rsidP="00006B99">
      <w:pPr>
        <w:spacing w:before="20" w:after="240" w:line="240" w:lineRule="auto"/>
        <w:jc w:val="center"/>
        <w:outlineLvl w:val="0"/>
        <w:rPr>
          <w:rFonts w:asciiTheme="majorHAnsi" w:hAnsiTheme="majorHAnsi" w:cstheme="majorHAnsi"/>
          <w:b/>
          <w:sz w:val="24"/>
        </w:rPr>
      </w:pPr>
      <w:r w:rsidRPr="001E263F">
        <w:rPr>
          <w:rFonts w:asciiTheme="majorHAnsi" w:hAnsiTheme="majorHAnsi" w:cstheme="majorHAnsi"/>
          <w:b/>
          <w:sz w:val="24"/>
        </w:rPr>
        <w:t>2018 Meeting Schedule</w:t>
      </w:r>
    </w:p>
    <w:tbl>
      <w:tblPr>
        <w:tblStyle w:val="PlainTable1"/>
        <w:tblW w:w="5000" w:type="pct"/>
        <w:tblLook w:val="04A0" w:firstRow="1" w:lastRow="0" w:firstColumn="1" w:lastColumn="0" w:noHBand="0" w:noVBand="1"/>
      </w:tblPr>
      <w:tblGrid>
        <w:gridCol w:w="2179"/>
        <w:gridCol w:w="4084"/>
        <w:gridCol w:w="3087"/>
      </w:tblGrid>
      <w:tr w:rsidR="00E70025" w:rsidRPr="001E263F" w14:paraId="56760FF3" w14:textId="77777777" w:rsidTr="00967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7832A437" w14:textId="77777777" w:rsidR="00E70025" w:rsidRPr="001E263F" w:rsidRDefault="00E70025" w:rsidP="00006B99">
            <w:pPr>
              <w:spacing w:line="240" w:lineRule="auto"/>
              <w:jc w:val="center"/>
              <w:rPr>
                <w:rFonts w:asciiTheme="majorHAnsi" w:hAnsiTheme="majorHAnsi" w:cstheme="majorHAnsi"/>
              </w:rPr>
            </w:pPr>
            <w:r w:rsidRPr="001E263F">
              <w:rPr>
                <w:rFonts w:asciiTheme="majorHAnsi" w:hAnsiTheme="majorHAnsi" w:cstheme="majorHAnsi"/>
              </w:rPr>
              <w:t>Sep 10</w:t>
            </w:r>
          </w:p>
          <w:p w14:paraId="49D2D913" w14:textId="77777777" w:rsidR="00E70025" w:rsidRPr="001E263F" w:rsidRDefault="00E70025" w:rsidP="00006B99">
            <w:pPr>
              <w:spacing w:line="240" w:lineRule="auto"/>
              <w:jc w:val="center"/>
              <w:rPr>
                <w:rFonts w:asciiTheme="majorHAnsi" w:hAnsiTheme="majorHAnsi" w:cstheme="majorHAnsi"/>
              </w:rPr>
            </w:pPr>
            <w:r w:rsidRPr="001E263F">
              <w:rPr>
                <w:rFonts w:asciiTheme="majorHAnsi" w:hAnsiTheme="majorHAnsi" w:cstheme="majorHAnsi"/>
              </w:rPr>
              <w:t>11 – 3</w:t>
            </w:r>
          </w:p>
        </w:tc>
        <w:tc>
          <w:tcPr>
            <w:tcW w:w="1718" w:type="pct"/>
          </w:tcPr>
          <w:p w14:paraId="38DE9AEC" w14:textId="77777777" w:rsidR="00E70025" w:rsidRPr="001E263F" w:rsidRDefault="00E70025" w:rsidP="00006B9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Oct 8</w:t>
            </w:r>
          </w:p>
          <w:p w14:paraId="4EEA3496" w14:textId="77777777" w:rsidR="00E70025" w:rsidRPr="001E263F" w:rsidRDefault="00E70025" w:rsidP="00006B9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9 – 4</w:t>
            </w:r>
          </w:p>
        </w:tc>
        <w:tc>
          <w:tcPr>
            <w:tcW w:w="1299" w:type="pct"/>
          </w:tcPr>
          <w:p w14:paraId="09F04B11" w14:textId="77777777" w:rsidR="00E70025" w:rsidRPr="001E263F" w:rsidRDefault="00E70025" w:rsidP="00006B9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Dec 10</w:t>
            </w:r>
          </w:p>
          <w:p w14:paraId="627C8638" w14:textId="77777777" w:rsidR="00E70025" w:rsidRPr="001E263F" w:rsidRDefault="00E70025" w:rsidP="00006B9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 xml:space="preserve">11 – 3 </w:t>
            </w:r>
          </w:p>
          <w:p w14:paraId="5E35F147" w14:textId="77777777" w:rsidR="00E70025" w:rsidRPr="001E263F" w:rsidRDefault="00E70025" w:rsidP="00006B9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 xml:space="preserve"> </w:t>
            </w:r>
          </w:p>
        </w:tc>
      </w:tr>
      <w:tr w:rsidR="00E70025" w:rsidRPr="001E263F" w14:paraId="60D5E627" w14:textId="77777777" w:rsidTr="0096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0A4ED158" w14:textId="542A2075" w:rsidR="00E70025" w:rsidRPr="001E263F" w:rsidRDefault="001E263F" w:rsidP="00006B99">
            <w:pPr>
              <w:spacing w:before="120" w:after="120" w:line="240" w:lineRule="auto"/>
              <w:jc w:val="center"/>
              <w:rPr>
                <w:rFonts w:asciiTheme="majorHAnsi" w:hAnsiTheme="majorHAnsi" w:cstheme="majorHAnsi"/>
                <w:b w:val="0"/>
              </w:rPr>
            </w:pPr>
            <w:r w:rsidRPr="001E263F">
              <w:rPr>
                <w:rFonts w:asciiTheme="majorHAnsi" w:hAnsiTheme="majorHAnsi" w:cstheme="majorHAnsi"/>
              </w:rPr>
              <w:t>SeaTac</w:t>
            </w:r>
          </w:p>
        </w:tc>
        <w:tc>
          <w:tcPr>
            <w:tcW w:w="1718" w:type="pct"/>
          </w:tcPr>
          <w:p w14:paraId="0CC1DE4F" w14:textId="77777777" w:rsidR="00E70025" w:rsidRPr="001E263F" w:rsidRDefault="00E70025" w:rsidP="00006B9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E263F">
              <w:rPr>
                <w:rFonts w:asciiTheme="majorHAnsi" w:hAnsiTheme="majorHAnsi" w:cstheme="majorHAnsi"/>
                <w:b/>
              </w:rPr>
              <w:t>SeaTac</w:t>
            </w:r>
          </w:p>
        </w:tc>
        <w:tc>
          <w:tcPr>
            <w:tcW w:w="1299" w:type="pct"/>
          </w:tcPr>
          <w:p w14:paraId="047A3F2A" w14:textId="77777777" w:rsidR="00E70025" w:rsidRPr="001E263F" w:rsidRDefault="00E70025" w:rsidP="00006B9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E263F">
              <w:rPr>
                <w:rFonts w:asciiTheme="majorHAnsi" w:hAnsiTheme="majorHAnsi" w:cstheme="majorHAnsi"/>
                <w:b/>
              </w:rPr>
              <w:t>SeaTac</w:t>
            </w:r>
          </w:p>
        </w:tc>
      </w:tr>
      <w:tr w:rsidR="00E70025" w:rsidRPr="001E263F" w14:paraId="6E7D6BAE" w14:textId="77777777" w:rsidTr="00967463">
        <w:tc>
          <w:tcPr>
            <w:cnfStyle w:val="001000000000" w:firstRow="0" w:lastRow="0" w:firstColumn="1" w:lastColumn="0" w:oddVBand="0" w:evenVBand="0" w:oddHBand="0" w:evenHBand="0" w:firstRowFirstColumn="0" w:firstRowLastColumn="0" w:lastRowFirstColumn="0" w:lastRowLastColumn="0"/>
            <w:tcW w:w="916" w:type="pct"/>
          </w:tcPr>
          <w:p w14:paraId="08EB5358" w14:textId="77777777" w:rsidR="00E70025" w:rsidRPr="001E263F" w:rsidRDefault="00E70025" w:rsidP="00006B99">
            <w:pPr>
              <w:spacing w:before="120" w:after="120" w:line="240" w:lineRule="auto"/>
              <w:jc w:val="center"/>
              <w:rPr>
                <w:rFonts w:asciiTheme="majorHAnsi" w:hAnsiTheme="majorHAnsi" w:cstheme="majorHAnsi"/>
              </w:rPr>
            </w:pPr>
          </w:p>
        </w:tc>
        <w:tc>
          <w:tcPr>
            <w:tcW w:w="1718" w:type="pct"/>
          </w:tcPr>
          <w:p w14:paraId="46E8FD08" w14:textId="77777777" w:rsidR="00E70025" w:rsidRPr="001E263F" w:rsidRDefault="00E70025" w:rsidP="00006B9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Finalize 2018 Recommendations</w:t>
            </w:r>
          </w:p>
        </w:tc>
        <w:tc>
          <w:tcPr>
            <w:tcW w:w="1299" w:type="pct"/>
          </w:tcPr>
          <w:p w14:paraId="7340003C" w14:textId="77777777" w:rsidR="00E70025" w:rsidRPr="001E263F" w:rsidRDefault="00E70025" w:rsidP="00006B9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Combined Nov – Dec</w:t>
            </w:r>
          </w:p>
          <w:p w14:paraId="7955DFF3" w14:textId="77777777" w:rsidR="00E70025" w:rsidRPr="001E263F" w:rsidRDefault="00E70025" w:rsidP="00006B9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63F">
              <w:rPr>
                <w:rFonts w:asciiTheme="majorHAnsi" w:hAnsiTheme="majorHAnsi" w:cstheme="majorHAnsi"/>
              </w:rPr>
              <w:t>Finalize 2018 Report</w:t>
            </w:r>
          </w:p>
        </w:tc>
      </w:tr>
    </w:tbl>
    <w:p w14:paraId="5C98DC88" w14:textId="77777777" w:rsidR="00E70025" w:rsidRPr="001E263F" w:rsidRDefault="00E70025" w:rsidP="00006B99">
      <w:pPr>
        <w:spacing w:before="0" w:after="0" w:line="240" w:lineRule="auto"/>
        <w:rPr>
          <w:rFonts w:asciiTheme="majorHAnsi" w:hAnsiTheme="majorHAnsi" w:cstheme="majorHAnsi"/>
          <w:color w:val="000000" w:themeColor="text1"/>
          <w:sz w:val="24"/>
        </w:rPr>
      </w:pPr>
    </w:p>
    <w:p w14:paraId="6F514404" w14:textId="77777777" w:rsidR="00E70025" w:rsidRPr="001E263F" w:rsidRDefault="00E70025" w:rsidP="00006B99">
      <w:pPr>
        <w:spacing w:before="0" w:after="0" w:line="240" w:lineRule="auto"/>
        <w:rPr>
          <w:rFonts w:asciiTheme="majorHAnsi" w:hAnsiTheme="majorHAnsi" w:cstheme="majorHAnsi"/>
          <w:color w:val="000000" w:themeColor="text1"/>
          <w:sz w:val="24"/>
        </w:rPr>
      </w:pPr>
    </w:p>
    <w:p w14:paraId="1BAB3BE6" w14:textId="77777777" w:rsidR="00E70025" w:rsidRPr="001E263F" w:rsidRDefault="00E70025" w:rsidP="00006B99">
      <w:pPr>
        <w:spacing w:before="0" w:after="0" w:line="240" w:lineRule="auto"/>
        <w:rPr>
          <w:rFonts w:asciiTheme="majorHAnsi" w:hAnsiTheme="majorHAnsi" w:cstheme="majorHAnsi"/>
          <w:color w:val="000000" w:themeColor="text1"/>
          <w:sz w:val="24"/>
        </w:rPr>
      </w:pPr>
    </w:p>
    <w:tbl>
      <w:tblPr>
        <w:tblStyle w:val="PlainTable1"/>
        <w:tblW w:w="0" w:type="auto"/>
        <w:tblLook w:val="04A0" w:firstRow="1" w:lastRow="0" w:firstColumn="1" w:lastColumn="0" w:noHBand="0" w:noVBand="1"/>
      </w:tblPr>
      <w:tblGrid>
        <w:gridCol w:w="2618"/>
        <w:gridCol w:w="6732"/>
      </w:tblGrid>
      <w:tr w:rsidR="00E70025" w:rsidRPr="001E263F" w14:paraId="28D74570" w14:textId="77777777" w:rsidTr="00967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325B682" w14:textId="77777777" w:rsidR="00E70025" w:rsidRPr="001E263F" w:rsidRDefault="00E70025" w:rsidP="00006B99">
            <w:pPr>
              <w:spacing w:before="120" w:after="120" w:line="240" w:lineRule="auto"/>
              <w:jc w:val="center"/>
              <w:rPr>
                <w:rFonts w:asciiTheme="majorHAnsi" w:hAnsiTheme="majorHAnsi" w:cstheme="majorHAnsi"/>
                <w:b w:val="0"/>
                <w:color w:val="000000" w:themeColor="text1"/>
              </w:rPr>
            </w:pPr>
            <w:r w:rsidRPr="001E263F">
              <w:rPr>
                <w:rFonts w:asciiTheme="majorHAnsi" w:hAnsiTheme="majorHAnsi" w:cstheme="majorHAnsi"/>
                <w:b w:val="0"/>
                <w:color w:val="000000" w:themeColor="text1"/>
              </w:rPr>
              <w:t>2018 Topics</w:t>
            </w:r>
          </w:p>
        </w:tc>
      </w:tr>
      <w:tr w:rsidR="00E70025" w:rsidRPr="001E263F" w14:paraId="3EBFF773" w14:textId="77777777" w:rsidTr="0096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Pr>
          <w:p w14:paraId="658F939B"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January</w:t>
            </w:r>
          </w:p>
        </w:tc>
        <w:tc>
          <w:tcPr>
            <w:tcW w:w="6732" w:type="dxa"/>
          </w:tcPr>
          <w:p w14:paraId="501E8ACF" w14:textId="77777777" w:rsidR="00E70025" w:rsidRPr="001E263F" w:rsidRDefault="00E70025" w:rsidP="00006B99">
            <w:pPr>
              <w:pStyle w:val="ListParagraph"/>
              <w:numPr>
                <w:ilvl w:val="0"/>
                <w:numId w:val="2"/>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 xml:space="preserve">Integrating equity and access </w:t>
            </w:r>
          </w:p>
        </w:tc>
      </w:tr>
      <w:tr w:rsidR="00E70025" w:rsidRPr="001E263F" w14:paraId="61547EA1" w14:textId="77777777" w:rsidTr="00967463">
        <w:tc>
          <w:tcPr>
            <w:cnfStyle w:val="001000000000" w:firstRow="0" w:lastRow="0" w:firstColumn="1" w:lastColumn="0" w:oddVBand="0" w:evenVBand="0" w:oddHBand="0" w:evenHBand="0" w:firstRowFirstColumn="0" w:firstRowLastColumn="0" w:lastRowFirstColumn="0" w:lastRowLastColumn="0"/>
            <w:tcW w:w="2618" w:type="dxa"/>
          </w:tcPr>
          <w:p w14:paraId="6584BEDB"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February</w:t>
            </w:r>
          </w:p>
        </w:tc>
        <w:tc>
          <w:tcPr>
            <w:tcW w:w="6732" w:type="dxa"/>
          </w:tcPr>
          <w:p w14:paraId="309ACDB9" w14:textId="77777777" w:rsidR="00E70025" w:rsidRPr="001E263F" w:rsidRDefault="00E70025" w:rsidP="00006B99">
            <w:pPr>
              <w:pStyle w:val="ListParagraph"/>
              <w:numPr>
                <w:ilvl w:val="0"/>
                <w:numId w:val="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Who does what?</w:t>
            </w:r>
          </w:p>
          <w:p w14:paraId="3DD2F6D8" w14:textId="77777777" w:rsidR="00E70025" w:rsidRPr="001E263F" w:rsidRDefault="00E70025" w:rsidP="00006B99">
            <w:pPr>
              <w:pStyle w:val="ListParagraph"/>
              <w:numPr>
                <w:ilvl w:val="0"/>
                <w:numId w:val="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What is the technology landscape going forward? (autonomous vehicles)</w:t>
            </w:r>
          </w:p>
        </w:tc>
      </w:tr>
      <w:tr w:rsidR="00E70025" w:rsidRPr="001E263F" w14:paraId="572BE312" w14:textId="77777777" w:rsidTr="0096746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618" w:type="dxa"/>
          </w:tcPr>
          <w:p w14:paraId="018ACF3E"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March</w:t>
            </w:r>
          </w:p>
        </w:tc>
        <w:tc>
          <w:tcPr>
            <w:tcW w:w="6732" w:type="dxa"/>
          </w:tcPr>
          <w:p w14:paraId="453D2E74" w14:textId="77777777" w:rsidR="00E70025" w:rsidRPr="001E263F" w:rsidRDefault="00E70025" w:rsidP="00006B99">
            <w:pPr>
              <w:pStyle w:val="ListParagraph"/>
              <w:numPr>
                <w:ilvl w:val="0"/>
                <w:numId w:val="3"/>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Case reviews</w:t>
            </w:r>
          </w:p>
        </w:tc>
      </w:tr>
      <w:tr w:rsidR="00E70025" w:rsidRPr="001E263F" w14:paraId="3901C344" w14:textId="77777777" w:rsidTr="00967463">
        <w:tc>
          <w:tcPr>
            <w:cnfStyle w:val="001000000000" w:firstRow="0" w:lastRow="0" w:firstColumn="1" w:lastColumn="0" w:oddVBand="0" w:evenVBand="0" w:oddHBand="0" w:evenHBand="0" w:firstRowFirstColumn="0" w:firstRowLastColumn="0" w:lastRowFirstColumn="0" w:lastRowLastColumn="0"/>
            <w:tcW w:w="2618" w:type="dxa"/>
          </w:tcPr>
          <w:p w14:paraId="49B3010E"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May</w:t>
            </w:r>
          </w:p>
        </w:tc>
        <w:tc>
          <w:tcPr>
            <w:tcW w:w="6732" w:type="dxa"/>
          </w:tcPr>
          <w:p w14:paraId="733C55EB" w14:textId="77777777" w:rsidR="00E70025" w:rsidRPr="001E263F" w:rsidRDefault="00E70025" w:rsidP="00006B99">
            <w:pPr>
              <w:pStyle w:val="ListParagraph"/>
              <w:numPr>
                <w:ilvl w:val="0"/>
                <w:numId w:val="2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Where is the money for bicycle safety and where are we spending it now?</w:t>
            </w:r>
          </w:p>
          <w:p w14:paraId="6CB8FE6C" w14:textId="77777777" w:rsidR="00E70025" w:rsidRPr="001E263F" w:rsidRDefault="00E70025" w:rsidP="00006B99">
            <w:pPr>
              <w:pStyle w:val="ListParagraph"/>
              <w:numPr>
                <w:ilvl w:val="0"/>
                <w:numId w:val="2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What are best practices?</w:t>
            </w:r>
          </w:p>
          <w:p w14:paraId="10055E5D" w14:textId="77777777" w:rsidR="00E70025" w:rsidRPr="001E263F" w:rsidRDefault="00E70025" w:rsidP="00006B99">
            <w:pPr>
              <w:pStyle w:val="ListParagraph"/>
              <w:numPr>
                <w:ilvl w:val="0"/>
                <w:numId w:val="2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What are best practices?</w:t>
            </w:r>
          </w:p>
        </w:tc>
      </w:tr>
      <w:tr w:rsidR="00E70025" w:rsidRPr="001E263F" w14:paraId="22659385" w14:textId="77777777" w:rsidTr="0096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Pr>
          <w:p w14:paraId="13ACEB5C"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June</w:t>
            </w:r>
          </w:p>
        </w:tc>
        <w:tc>
          <w:tcPr>
            <w:tcW w:w="6732" w:type="dxa"/>
          </w:tcPr>
          <w:p w14:paraId="6BCDF239" w14:textId="77777777" w:rsidR="00E70025" w:rsidRPr="001E263F" w:rsidRDefault="00E70025" w:rsidP="00006B99">
            <w:pPr>
              <w:pStyle w:val="ListParagraph"/>
              <w:numPr>
                <w:ilvl w:val="0"/>
                <w:numId w:val="15"/>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Joint meeting with Pedestrian Advisory Council</w:t>
            </w:r>
          </w:p>
          <w:p w14:paraId="56D271B0" w14:textId="77777777" w:rsidR="00E70025" w:rsidRPr="001E263F" w:rsidRDefault="00E70025" w:rsidP="00006B99">
            <w:pPr>
              <w:pStyle w:val="ListParagraph"/>
              <w:numPr>
                <w:ilvl w:val="0"/>
                <w:numId w:val="1"/>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Land use policies that support pedestrian and bicycle safety – presentations on Washington’s Growth Management Act, local and regional planning processes and opportunities, potential leverage points for improving pedestrian and bicyclist safety</w:t>
            </w:r>
          </w:p>
          <w:p w14:paraId="626045E0" w14:textId="77777777" w:rsidR="00E70025" w:rsidRPr="001E263F" w:rsidRDefault="00E70025" w:rsidP="00006B99">
            <w:pPr>
              <w:pStyle w:val="ListParagraph"/>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r w:rsidR="00E70025" w:rsidRPr="001E263F" w14:paraId="423E0FBC" w14:textId="77777777" w:rsidTr="00967463">
        <w:tc>
          <w:tcPr>
            <w:cnfStyle w:val="001000000000" w:firstRow="0" w:lastRow="0" w:firstColumn="1" w:lastColumn="0" w:oddVBand="0" w:evenVBand="0" w:oddHBand="0" w:evenHBand="0" w:firstRowFirstColumn="0" w:firstRowLastColumn="0" w:lastRowFirstColumn="0" w:lastRowLastColumn="0"/>
            <w:tcW w:w="2618" w:type="dxa"/>
          </w:tcPr>
          <w:p w14:paraId="2DD9136F"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July</w:t>
            </w:r>
          </w:p>
        </w:tc>
        <w:tc>
          <w:tcPr>
            <w:tcW w:w="6732" w:type="dxa"/>
          </w:tcPr>
          <w:p w14:paraId="7BCB530D" w14:textId="77777777" w:rsidR="00E70025" w:rsidRPr="001E263F" w:rsidRDefault="00E70025" w:rsidP="00006B99">
            <w:pPr>
              <w:pStyle w:val="ListParagraph"/>
              <w:numPr>
                <w:ilvl w:val="0"/>
                <w:numId w:val="1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How do we make the case? Safe mobility = livability</w:t>
            </w:r>
          </w:p>
        </w:tc>
      </w:tr>
      <w:tr w:rsidR="00E70025" w:rsidRPr="001E263F" w14:paraId="1B6FBA35" w14:textId="77777777" w:rsidTr="0096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Pr>
          <w:p w14:paraId="61EE7C6E"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August</w:t>
            </w:r>
          </w:p>
        </w:tc>
        <w:tc>
          <w:tcPr>
            <w:tcW w:w="6732" w:type="dxa"/>
          </w:tcPr>
          <w:p w14:paraId="15287FB3" w14:textId="77777777" w:rsidR="00E70025" w:rsidRPr="001E263F" w:rsidRDefault="00E70025" w:rsidP="00006B99">
            <w:pPr>
              <w:pStyle w:val="ListParagraph"/>
              <w:numPr>
                <w:ilvl w:val="0"/>
                <w:numId w:val="46"/>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How do we increase ridership?</w:t>
            </w:r>
          </w:p>
          <w:p w14:paraId="4DB7B38B" w14:textId="77777777" w:rsidR="00E70025" w:rsidRPr="001E263F" w:rsidRDefault="00E70025" w:rsidP="00006B99">
            <w:pPr>
              <w:pStyle w:val="ListParagraph"/>
              <w:numPr>
                <w:ilvl w:val="0"/>
                <w:numId w:val="46"/>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What are the educational needs?</w:t>
            </w:r>
          </w:p>
        </w:tc>
      </w:tr>
      <w:tr w:rsidR="00E70025" w:rsidRPr="001E263F" w14:paraId="79495375" w14:textId="77777777" w:rsidTr="00967463">
        <w:tc>
          <w:tcPr>
            <w:cnfStyle w:val="001000000000" w:firstRow="0" w:lastRow="0" w:firstColumn="1" w:lastColumn="0" w:oddVBand="0" w:evenVBand="0" w:oddHBand="0" w:evenHBand="0" w:firstRowFirstColumn="0" w:firstRowLastColumn="0" w:lastRowFirstColumn="0" w:lastRowLastColumn="0"/>
            <w:tcW w:w="2618" w:type="dxa"/>
          </w:tcPr>
          <w:p w14:paraId="28474D82"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September</w:t>
            </w:r>
          </w:p>
        </w:tc>
        <w:tc>
          <w:tcPr>
            <w:tcW w:w="6732" w:type="dxa"/>
          </w:tcPr>
          <w:p w14:paraId="52754E4A" w14:textId="77777777" w:rsidR="00E70025" w:rsidRPr="001E263F" w:rsidRDefault="00E70025" w:rsidP="00006B99">
            <w:pPr>
              <w:pStyle w:val="ListParagraph"/>
              <w:numPr>
                <w:ilvl w:val="0"/>
                <w:numId w:val="2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Case Reviews</w:t>
            </w:r>
          </w:p>
        </w:tc>
      </w:tr>
      <w:tr w:rsidR="00E70025" w:rsidRPr="001E263F" w14:paraId="1B0467B0" w14:textId="77777777" w:rsidTr="0096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Pr>
          <w:p w14:paraId="0D13A2E6"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October</w:t>
            </w:r>
          </w:p>
        </w:tc>
        <w:tc>
          <w:tcPr>
            <w:tcW w:w="6732" w:type="dxa"/>
          </w:tcPr>
          <w:p w14:paraId="455CFA8A" w14:textId="77777777" w:rsidR="00E70025" w:rsidRPr="001E263F" w:rsidRDefault="00E70025" w:rsidP="00006B99">
            <w:pPr>
              <w:pStyle w:val="ListParagraph"/>
              <w:numPr>
                <w:ilvl w:val="0"/>
                <w:numId w:val="22"/>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Finalize recommendations</w:t>
            </w:r>
          </w:p>
        </w:tc>
      </w:tr>
      <w:tr w:rsidR="00E70025" w:rsidRPr="001E263F" w14:paraId="3FAEE682" w14:textId="77777777" w:rsidTr="00967463">
        <w:tc>
          <w:tcPr>
            <w:cnfStyle w:val="001000000000" w:firstRow="0" w:lastRow="0" w:firstColumn="1" w:lastColumn="0" w:oddVBand="0" w:evenVBand="0" w:oddHBand="0" w:evenHBand="0" w:firstRowFirstColumn="0" w:firstRowLastColumn="0" w:lastRowFirstColumn="0" w:lastRowLastColumn="0"/>
            <w:tcW w:w="2618" w:type="dxa"/>
          </w:tcPr>
          <w:p w14:paraId="130A7F77" w14:textId="77777777" w:rsidR="00E70025" w:rsidRPr="001E263F" w:rsidRDefault="00E70025" w:rsidP="00006B99">
            <w:pPr>
              <w:spacing w:before="120" w:after="120" w:line="240" w:lineRule="auto"/>
              <w:rPr>
                <w:rFonts w:asciiTheme="majorHAnsi" w:hAnsiTheme="majorHAnsi" w:cstheme="majorHAnsi"/>
                <w:color w:val="000000" w:themeColor="text1"/>
              </w:rPr>
            </w:pPr>
            <w:r w:rsidRPr="001E263F">
              <w:rPr>
                <w:rFonts w:asciiTheme="majorHAnsi" w:hAnsiTheme="majorHAnsi" w:cstheme="majorHAnsi"/>
                <w:color w:val="000000" w:themeColor="text1"/>
              </w:rPr>
              <w:t>November/December Joint Meeting with PSAC</w:t>
            </w:r>
          </w:p>
        </w:tc>
        <w:tc>
          <w:tcPr>
            <w:tcW w:w="6732" w:type="dxa"/>
          </w:tcPr>
          <w:p w14:paraId="14C8B85F" w14:textId="77777777" w:rsidR="00E70025" w:rsidRPr="001E263F" w:rsidRDefault="00E70025" w:rsidP="00006B99">
            <w:pPr>
              <w:pStyle w:val="ListParagraph"/>
              <w:numPr>
                <w:ilvl w:val="0"/>
                <w:numId w:val="2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Updating the Driver Education curriculum</w:t>
            </w:r>
          </w:p>
          <w:p w14:paraId="7355DA91" w14:textId="77777777" w:rsidR="00E70025" w:rsidRPr="001E263F" w:rsidRDefault="00E70025" w:rsidP="00006B99">
            <w:pPr>
              <w:pStyle w:val="ListParagraph"/>
              <w:numPr>
                <w:ilvl w:val="0"/>
                <w:numId w:val="2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63F">
              <w:rPr>
                <w:rFonts w:asciiTheme="majorHAnsi" w:hAnsiTheme="majorHAnsi" w:cstheme="majorHAnsi"/>
                <w:color w:val="000000" w:themeColor="text1"/>
              </w:rPr>
              <w:t xml:space="preserve">Other TBD </w:t>
            </w:r>
          </w:p>
        </w:tc>
      </w:tr>
    </w:tbl>
    <w:p w14:paraId="33CDF08E" w14:textId="77777777" w:rsidR="00E70025" w:rsidRPr="001E263F" w:rsidRDefault="00E70025" w:rsidP="00006B99">
      <w:pPr>
        <w:tabs>
          <w:tab w:val="center" w:pos="4896"/>
        </w:tabs>
        <w:spacing w:before="240" w:after="240" w:line="240" w:lineRule="auto"/>
        <w:rPr>
          <w:rFonts w:asciiTheme="majorHAnsi" w:hAnsiTheme="majorHAnsi" w:cstheme="majorHAnsi"/>
          <w:b/>
          <w:color w:val="000000" w:themeColor="text1"/>
          <w:sz w:val="24"/>
        </w:rPr>
      </w:pPr>
    </w:p>
    <w:p w14:paraId="7E923D91" w14:textId="77777777" w:rsidR="00E70025" w:rsidRPr="001E263F" w:rsidRDefault="00E70025" w:rsidP="00006B99">
      <w:pPr>
        <w:spacing w:before="0" w:after="0" w:line="240" w:lineRule="auto"/>
        <w:rPr>
          <w:rFonts w:asciiTheme="majorHAnsi" w:hAnsiTheme="majorHAnsi" w:cstheme="majorHAnsi"/>
          <w:b/>
          <w:color w:val="000000" w:themeColor="text1"/>
          <w:sz w:val="24"/>
        </w:rPr>
      </w:pPr>
      <w:r w:rsidRPr="001E263F">
        <w:rPr>
          <w:rFonts w:asciiTheme="majorHAnsi" w:hAnsiTheme="majorHAnsi" w:cstheme="majorHAnsi"/>
          <w:b/>
          <w:color w:val="000000" w:themeColor="text1"/>
          <w:sz w:val="24"/>
        </w:rPr>
        <w:br w:type="page"/>
      </w:r>
    </w:p>
    <w:p w14:paraId="62EAE958" w14:textId="3B64FFBF" w:rsidR="0075751B" w:rsidRPr="00006B99" w:rsidRDefault="0075751B" w:rsidP="00006B99">
      <w:pPr>
        <w:spacing w:line="240" w:lineRule="auto"/>
        <w:rPr>
          <w:rFonts w:asciiTheme="majorHAnsi" w:hAnsiTheme="majorHAnsi" w:cstheme="majorHAnsi"/>
          <w:b/>
          <w:sz w:val="28"/>
          <w:szCs w:val="28"/>
        </w:rPr>
      </w:pPr>
      <w:r w:rsidRPr="00006B99">
        <w:rPr>
          <w:rFonts w:asciiTheme="majorHAnsi" w:hAnsiTheme="majorHAnsi" w:cstheme="majorHAnsi"/>
          <w:b/>
          <w:sz w:val="28"/>
          <w:szCs w:val="28"/>
        </w:rPr>
        <w:t>Potential Recommendations Running List</w:t>
      </w:r>
    </w:p>
    <w:p w14:paraId="6906D026" w14:textId="77777777" w:rsidR="0075751B" w:rsidRPr="00006B99" w:rsidRDefault="0075751B" w:rsidP="00006B99">
      <w:pPr>
        <w:spacing w:before="240" w:after="240" w:line="240" w:lineRule="auto"/>
        <w:rPr>
          <w:rFonts w:asciiTheme="majorHAnsi" w:hAnsiTheme="majorHAnsi" w:cstheme="majorHAnsi"/>
          <w:i/>
          <w:sz w:val="28"/>
          <w:szCs w:val="28"/>
          <w:u w:val="single"/>
        </w:rPr>
      </w:pPr>
      <w:r w:rsidRPr="00006B99">
        <w:rPr>
          <w:rFonts w:asciiTheme="majorHAnsi" w:hAnsiTheme="majorHAnsi" w:cstheme="majorHAnsi"/>
          <w:i/>
          <w:sz w:val="28"/>
          <w:szCs w:val="28"/>
          <w:u w:val="single"/>
        </w:rPr>
        <w:t>Autonomous Vehicles (February meeting)</w:t>
      </w:r>
    </w:p>
    <w:p w14:paraId="62F9B1BF" w14:textId="77777777" w:rsidR="0075751B" w:rsidRPr="001E263F" w:rsidRDefault="0075751B" w:rsidP="00006B99">
      <w:pPr>
        <w:spacing w:before="120" w:after="12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In order to </w:t>
      </w:r>
      <w:proofErr w:type="gramStart"/>
      <w:r w:rsidRPr="001E263F">
        <w:rPr>
          <w:rFonts w:asciiTheme="majorHAnsi" w:hAnsiTheme="majorHAnsi" w:cstheme="majorHAnsi"/>
          <w:color w:val="000000" w:themeColor="text1"/>
          <w:sz w:val="24"/>
        </w:rPr>
        <w:t>be certified</w:t>
      </w:r>
      <w:proofErr w:type="gramEnd"/>
      <w:r w:rsidRPr="001E263F">
        <w:rPr>
          <w:rFonts w:asciiTheme="majorHAnsi" w:hAnsiTheme="majorHAnsi" w:cstheme="majorHAnsi"/>
          <w:color w:val="000000" w:themeColor="text1"/>
          <w:sz w:val="24"/>
        </w:rPr>
        <w:t xml:space="preserve"> to operate an autonomous vehicle (AV) in Washington State, AVs must be capable of:</w:t>
      </w:r>
    </w:p>
    <w:p w14:paraId="3E14ADE6" w14:textId="77777777" w:rsidR="0075751B" w:rsidRPr="001E263F" w:rsidRDefault="0075751B" w:rsidP="00006B99">
      <w:pPr>
        <w:pStyle w:val="ListParagraph"/>
        <w:numPr>
          <w:ilvl w:val="0"/>
          <w:numId w:val="34"/>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Recognizing bicyclists, no matter what they are wearing or what they are doing</w:t>
      </w:r>
    </w:p>
    <w:p w14:paraId="141F4F32" w14:textId="77777777" w:rsidR="0075751B" w:rsidRPr="001E263F" w:rsidRDefault="0075751B" w:rsidP="00006B99">
      <w:pPr>
        <w:pStyle w:val="ListParagraph"/>
        <w:numPr>
          <w:ilvl w:val="0"/>
          <w:numId w:val="34"/>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Recognizing all vulnerable road users regardless of color of skin or mode of travel, e.g. wheelchairs</w:t>
      </w:r>
    </w:p>
    <w:p w14:paraId="4F2FD0A4" w14:textId="77777777" w:rsidR="0075751B" w:rsidRPr="001E263F" w:rsidRDefault="0075751B" w:rsidP="00006B99">
      <w:pPr>
        <w:pStyle w:val="ListParagraph"/>
        <w:numPr>
          <w:ilvl w:val="0"/>
          <w:numId w:val="34"/>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Recognizing other road hazards, e.g. construction sites</w:t>
      </w:r>
    </w:p>
    <w:p w14:paraId="30793279" w14:textId="77777777" w:rsidR="0075751B" w:rsidRPr="001E263F" w:rsidRDefault="0075751B" w:rsidP="00006B99">
      <w:pPr>
        <w:pStyle w:val="ListParagraph"/>
        <w:numPr>
          <w:ilvl w:val="0"/>
          <w:numId w:val="34"/>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Interacting safely with human drivers during the transition </w:t>
      </w:r>
    </w:p>
    <w:p w14:paraId="64ACE132" w14:textId="77777777" w:rsidR="0075751B" w:rsidRPr="001E263F" w:rsidRDefault="0075751B" w:rsidP="00006B99">
      <w:pPr>
        <w:pStyle w:val="ListParagraph"/>
        <w:numPr>
          <w:ilvl w:val="0"/>
          <w:numId w:val="34"/>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Using required software that selects routes to avoid streets where bicycling and walking </w:t>
      </w:r>
      <w:proofErr w:type="gramStart"/>
      <w:r w:rsidRPr="001E263F">
        <w:rPr>
          <w:rFonts w:asciiTheme="majorHAnsi" w:hAnsiTheme="majorHAnsi" w:cstheme="majorHAnsi"/>
          <w:color w:val="000000" w:themeColor="text1"/>
          <w:sz w:val="24"/>
        </w:rPr>
        <w:t>are prioritized</w:t>
      </w:r>
      <w:proofErr w:type="gramEnd"/>
      <w:r w:rsidRPr="001E263F">
        <w:rPr>
          <w:rFonts w:asciiTheme="majorHAnsi" w:hAnsiTheme="majorHAnsi" w:cstheme="majorHAnsi"/>
          <w:color w:val="000000" w:themeColor="text1"/>
          <w:sz w:val="24"/>
        </w:rPr>
        <w:t>.</w:t>
      </w:r>
    </w:p>
    <w:p w14:paraId="0515451F" w14:textId="77777777" w:rsidR="0075751B" w:rsidRPr="001E263F" w:rsidRDefault="0075751B" w:rsidP="00006B99">
      <w:pPr>
        <w:spacing w:before="120" w:after="12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The State of Washington should be able to designate specific routes where bicycling and walking are prioritized.</w:t>
      </w:r>
    </w:p>
    <w:p w14:paraId="32B9ABD9" w14:textId="77777777" w:rsidR="0075751B" w:rsidRPr="001E263F" w:rsidRDefault="0075751B" w:rsidP="00006B99">
      <w:pPr>
        <w:spacing w:before="120" w:after="12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The Governor’s AV Workgroup should consider bicycle and pedestrian safety as core to their deliberations.</w:t>
      </w:r>
    </w:p>
    <w:p w14:paraId="2FB66286" w14:textId="77777777" w:rsidR="0075751B" w:rsidRPr="001E263F" w:rsidRDefault="0075751B" w:rsidP="00006B99">
      <w:pPr>
        <w:spacing w:before="120" w:after="12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Recommend a national framework for bicycle and pedestrian interaction that puts the onus on AV manufacturers.</w:t>
      </w:r>
    </w:p>
    <w:p w14:paraId="12433BA6" w14:textId="77777777" w:rsidR="0075751B" w:rsidRPr="001E263F" w:rsidRDefault="0075751B" w:rsidP="00006B99">
      <w:pPr>
        <w:spacing w:before="240" w:after="24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The State of Washington should: </w:t>
      </w:r>
    </w:p>
    <w:p w14:paraId="0BCD4662" w14:textId="77777777" w:rsidR="0075751B" w:rsidRPr="001E263F" w:rsidRDefault="0075751B" w:rsidP="00006B99">
      <w:pPr>
        <w:pStyle w:val="ListParagraph"/>
        <w:numPr>
          <w:ilvl w:val="0"/>
          <w:numId w:val="48"/>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Create an ethical framework that recognizes the greater vulnerability of bicycles and pedestrians</w:t>
      </w:r>
    </w:p>
    <w:p w14:paraId="119146CB" w14:textId="77777777" w:rsidR="0075751B" w:rsidRPr="001E263F" w:rsidRDefault="0075751B" w:rsidP="00006B99">
      <w:pPr>
        <w:pStyle w:val="ListParagraph"/>
        <w:numPr>
          <w:ilvl w:val="0"/>
          <w:numId w:val="35"/>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Develop the liability framework</w:t>
      </w:r>
    </w:p>
    <w:p w14:paraId="24B6054A" w14:textId="77777777" w:rsidR="0075751B" w:rsidRPr="001E263F" w:rsidRDefault="0075751B" w:rsidP="00006B99">
      <w:pPr>
        <w:pStyle w:val="ListParagraph"/>
        <w:numPr>
          <w:ilvl w:val="0"/>
          <w:numId w:val="35"/>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Advocate for bicyclists and pedestrians in experimental research (see policy developed by the Texas A&amp;M Transportation Institute)</w:t>
      </w:r>
    </w:p>
    <w:p w14:paraId="6B7DFCC5" w14:textId="77777777" w:rsidR="0075751B" w:rsidRPr="001E263F" w:rsidRDefault="0075751B" w:rsidP="00006B99">
      <w:pPr>
        <w:pStyle w:val="ListParagraph"/>
        <w:numPr>
          <w:ilvl w:val="0"/>
          <w:numId w:val="34"/>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Consider the health impact of AVs (e.g. Health Impact Assessments)</w:t>
      </w:r>
    </w:p>
    <w:p w14:paraId="35E4493A" w14:textId="77777777" w:rsidR="0075751B" w:rsidRPr="001E263F" w:rsidRDefault="0075751B" w:rsidP="00006B99">
      <w:pPr>
        <w:pStyle w:val="ListParagraph"/>
        <w:numPr>
          <w:ilvl w:val="0"/>
          <w:numId w:val="34"/>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Consider growth management issues and the potential contribution to sprawl.</w:t>
      </w:r>
    </w:p>
    <w:p w14:paraId="7713FEA1" w14:textId="77777777" w:rsidR="0075751B" w:rsidRPr="001E263F" w:rsidRDefault="0075751B" w:rsidP="00006B99">
      <w:pPr>
        <w:pStyle w:val="ListParagraph"/>
        <w:numPr>
          <w:ilvl w:val="0"/>
          <w:numId w:val="34"/>
        </w:numPr>
        <w:spacing w:before="0" w:after="0" w:line="240" w:lineRule="auto"/>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Require data transparency before allowing the research, piloting, and operation of AVs in Washington State (data available on failures as well as successes).</w:t>
      </w:r>
    </w:p>
    <w:p w14:paraId="3E5CFD75" w14:textId="77777777" w:rsidR="0075751B" w:rsidRPr="001E263F" w:rsidRDefault="0075751B" w:rsidP="00006B99">
      <w:pPr>
        <w:spacing w:before="240" w:after="240" w:line="240" w:lineRule="auto"/>
        <w:ind w:left="432" w:hanging="432"/>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The Washington State Legislature should:</w:t>
      </w:r>
    </w:p>
    <w:p w14:paraId="595E566C" w14:textId="77777777" w:rsidR="0075751B" w:rsidRPr="001E263F" w:rsidRDefault="0075751B" w:rsidP="00006B99">
      <w:pPr>
        <w:pStyle w:val="ListParagraph"/>
        <w:numPr>
          <w:ilvl w:val="0"/>
          <w:numId w:val="36"/>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Adopt legislation that describes and requires AVs to follow the rules of the road, including any rules identified by this Council as important for bicycle safety (e.g. following speed limits and stopping at signals for bicyclists and pedestrians)</w:t>
      </w:r>
    </w:p>
    <w:p w14:paraId="41643456" w14:textId="77777777" w:rsidR="0075751B" w:rsidRPr="001E263F" w:rsidRDefault="0075751B" w:rsidP="00006B99">
      <w:pPr>
        <w:pStyle w:val="ListParagraph"/>
        <w:numPr>
          <w:ilvl w:val="0"/>
          <w:numId w:val="36"/>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Adopt state law establishing safe passing distance that considers speed</w:t>
      </w:r>
    </w:p>
    <w:p w14:paraId="65B8FB15" w14:textId="77777777" w:rsidR="0075751B" w:rsidRPr="001E263F" w:rsidRDefault="0075751B" w:rsidP="00006B99">
      <w:pPr>
        <w:pStyle w:val="ListParagraph"/>
        <w:numPr>
          <w:ilvl w:val="0"/>
          <w:numId w:val="36"/>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Protect and expand the investment in bicycle and pedestrian infrastructure.</w:t>
      </w:r>
    </w:p>
    <w:p w14:paraId="6DFCFDB5" w14:textId="77777777" w:rsidR="00006B99" w:rsidRDefault="00006B99" w:rsidP="00006B99">
      <w:pPr>
        <w:spacing w:before="240" w:after="120" w:line="240" w:lineRule="auto"/>
        <w:rPr>
          <w:rFonts w:asciiTheme="majorHAnsi" w:hAnsiTheme="majorHAnsi" w:cstheme="majorHAnsi"/>
          <w:i/>
          <w:color w:val="000000" w:themeColor="text1"/>
          <w:sz w:val="24"/>
          <w:u w:val="single"/>
        </w:rPr>
      </w:pPr>
    </w:p>
    <w:p w14:paraId="0490E08E" w14:textId="5B98121B" w:rsidR="0075751B" w:rsidRPr="00006B99" w:rsidRDefault="0075751B" w:rsidP="00006B99">
      <w:pPr>
        <w:spacing w:before="240" w:after="120" w:line="240" w:lineRule="auto"/>
        <w:rPr>
          <w:rFonts w:asciiTheme="majorHAnsi" w:hAnsiTheme="majorHAnsi" w:cstheme="majorHAnsi"/>
          <w:i/>
          <w:color w:val="000000" w:themeColor="text1"/>
          <w:sz w:val="28"/>
          <w:szCs w:val="28"/>
          <w:u w:val="single"/>
        </w:rPr>
      </w:pPr>
      <w:r w:rsidRPr="00006B99">
        <w:rPr>
          <w:rFonts w:asciiTheme="majorHAnsi" w:hAnsiTheme="majorHAnsi" w:cstheme="majorHAnsi"/>
          <w:i/>
          <w:color w:val="000000" w:themeColor="text1"/>
          <w:sz w:val="28"/>
          <w:szCs w:val="28"/>
          <w:u w:val="single"/>
        </w:rPr>
        <w:t>Case Reviews (March Meeting)</w:t>
      </w:r>
    </w:p>
    <w:p w14:paraId="2B3F7834"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Failure to Yield needs more attention/infractions</w:t>
      </w:r>
    </w:p>
    <w:p w14:paraId="58BB9722"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Need to emphasize Vision Zero principles</w:t>
      </w:r>
    </w:p>
    <w:p w14:paraId="6E7D34A2"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Vehicles permitted to cross double yellow line to avoid bikes if no oncoming traffic</w:t>
      </w:r>
    </w:p>
    <w:p w14:paraId="78ED0B40"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Infrastructure investments called for – traffic calming, road design, slower speeds, accommodations for all users, protected bike lanes and other separated facilities </w:t>
      </w:r>
    </w:p>
    <w:p w14:paraId="73E2DE81" w14:textId="588F5E4A"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Emphasize “Transit-oriented development” instead of “Development-oriented transit”</w:t>
      </w:r>
    </w:p>
    <w:p w14:paraId="5E223C21"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Strengthen vulnerable user law</w:t>
      </w:r>
    </w:p>
    <w:p w14:paraId="077C96FE"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Study of ticket costs to see if </w:t>
      </w:r>
      <w:proofErr w:type="gramStart"/>
      <w:r w:rsidRPr="001E263F">
        <w:rPr>
          <w:rFonts w:asciiTheme="majorHAnsi" w:hAnsiTheme="majorHAnsi" w:cstheme="majorHAnsi"/>
          <w:sz w:val="24"/>
        </w:rPr>
        <w:t>it’s</w:t>
      </w:r>
      <w:proofErr w:type="gramEnd"/>
      <w:r w:rsidRPr="001E263F">
        <w:rPr>
          <w:rFonts w:asciiTheme="majorHAnsi" w:hAnsiTheme="majorHAnsi" w:cstheme="majorHAnsi"/>
          <w:sz w:val="24"/>
        </w:rPr>
        <w:t xml:space="preserve"> possible to set fines based on potential for injury, e.g. failure to yield is a very common reason for fatal/serious injury crashes but we don’t know how many tickets are issued or what the fines are.</w:t>
      </w:r>
    </w:p>
    <w:p w14:paraId="4D5DFA6D"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Using turn signals before the turn</w:t>
      </w:r>
    </w:p>
    <w:p w14:paraId="72547D1A"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More aggressive treatment by licensing and court systems of repeat offenders – especially regarding CDL</w:t>
      </w:r>
    </w:p>
    <w:p w14:paraId="5AF15BF3"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Driver’s Education – emphasize mobility education by teaching driving biking and walking</w:t>
      </w:r>
    </w:p>
    <w:p w14:paraId="48BB97B3"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Require “Sideguards” on panel and box trucks operating in urban areas to keep people from being swept underneath the trucks</w:t>
      </w:r>
    </w:p>
    <w:p w14:paraId="1F73DADB"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Design for speed management – design slows movement</w:t>
      </w:r>
    </w:p>
    <w:p w14:paraId="1FC9FD14"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Comprehensive evaluation of bicycling on state routes or crossing state routes</w:t>
      </w:r>
    </w:p>
    <w:p w14:paraId="1CE8D6DA"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More funding for infrastructure development and improvements for all ages and abilities</w:t>
      </w:r>
    </w:p>
    <w:p w14:paraId="7CFB9AC5"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Organize recommendations as short-, medium-, and long-term </w:t>
      </w:r>
    </w:p>
    <w:p w14:paraId="0F5F6BEC"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Design and implement alternatives to fines/infractions, diversion programs from traffic fines, especially in high poverty areas</w:t>
      </w:r>
    </w:p>
    <w:p w14:paraId="7981DC30" w14:textId="77777777" w:rsidR="0075751B" w:rsidRPr="001E263F" w:rsidRDefault="0075751B" w:rsidP="00006B99">
      <w:pPr>
        <w:pStyle w:val="ListParagraph"/>
        <w:numPr>
          <w:ilvl w:val="0"/>
          <w:numId w:val="37"/>
        </w:numPr>
        <w:spacing w:before="120" w:after="120" w:line="240" w:lineRule="auto"/>
        <w:contextualSpacing w:val="0"/>
        <w:rPr>
          <w:rFonts w:asciiTheme="majorHAnsi" w:hAnsiTheme="majorHAnsi" w:cstheme="majorHAnsi"/>
          <w:sz w:val="24"/>
        </w:rPr>
      </w:pPr>
      <w:proofErr w:type="gramStart"/>
      <w:r w:rsidRPr="001E263F">
        <w:rPr>
          <w:rFonts w:asciiTheme="majorHAnsi" w:hAnsiTheme="majorHAnsi" w:cstheme="majorHAnsi"/>
          <w:sz w:val="24"/>
        </w:rPr>
        <w:t>Extend implied consent law to cover distracted driving, e.g., you agree to turn over your phone for inspection or license suspension (would need to address concerns about other confidential information that may be on the phone like medical records, pictures, etc.)</w:t>
      </w:r>
      <w:proofErr w:type="gramEnd"/>
    </w:p>
    <w:p w14:paraId="5A179A6D" w14:textId="77777777" w:rsidR="0075751B" w:rsidRPr="00006B99" w:rsidRDefault="0075751B" w:rsidP="00006B99">
      <w:pPr>
        <w:spacing w:before="240" w:after="240" w:line="240" w:lineRule="auto"/>
        <w:ind w:left="432" w:hanging="432"/>
        <w:rPr>
          <w:rFonts w:asciiTheme="majorHAnsi" w:hAnsiTheme="majorHAnsi" w:cstheme="majorHAnsi"/>
          <w:i/>
          <w:sz w:val="28"/>
          <w:szCs w:val="28"/>
          <w:u w:val="single"/>
        </w:rPr>
      </w:pPr>
      <w:r w:rsidRPr="00006B99">
        <w:rPr>
          <w:rFonts w:asciiTheme="majorHAnsi" w:hAnsiTheme="majorHAnsi" w:cstheme="majorHAnsi"/>
          <w:i/>
          <w:sz w:val="28"/>
          <w:szCs w:val="28"/>
          <w:u w:val="single"/>
        </w:rPr>
        <w:t>Funding, Design Guides, Systematic Safety (May Meeting)</w:t>
      </w:r>
    </w:p>
    <w:p w14:paraId="5AE2A0BA"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Requests for improvement funds </w:t>
      </w:r>
      <w:proofErr w:type="gramStart"/>
      <w:r w:rsidRPr="001E263F">
        <w:rPr>
          <w:rFonts w:asciiTheme="majorHAnsi" w:hAnsiTheme="majorHAnsi" w:cstheme="majorHAnsi"/>
          <w:color w:val="000000" w:themeColor="text1"/>
          <w:sz w:val="24"/>
        </w:rPr>
        <w:t>should be tied</w:t>
      </w:r>
      <w:proofErr w:type="gramEnd"/>
      <w:r w:rsidRPr="001E263F">
        <w:rPr>
          <w:rFonts w:asciiTheme="majorHAnsi" w:hAnsiTheme="majorHAnsi" w:cstheme="majorHAnsi"/>
          <w:color w:val="000000" w:themeColor="text1"/>
          <w:sz w:val="24"/>
        </w:rPr>
        <w:t xml:space="preserve"> to larger plans that are coordinated between multiple agencies (e.g. Metropolitan Planning Organizations (MPOs), transit, WSDOT Regions, local jurisdictions). Funding criteria should reward a systematic, multi-agency approach.</w:t>
      </w:r>
    </w:p>
    <w:p w14:paraId="11843646"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TIB mobility standard should be revised to address all modes—not just vehicles.</w:t>
      </w:r>
    </w:p>
    <w:p w14:paraId="0DACE653"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State and local jurisdictions should not adopt a single design guide, but rather maintain design flexibility and utilize the guides that are most relevant, up to date, and adhere to accepted design practices. </w:t>
      </w:r>
    </w:p>
    <w:p w14:paraId="2977B123"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The Council should develop clear recommendations to the Legislature for increasing funding for active transportation. These recommendations should clearly describe the </w:t>
      </w:r>
      <w:r w:rsidRPr="001E263F">
        <w:rPr>
          <w:rFonts w:asciiTheme="majorHAnsi" w:hAnsiTheme="majorHAnsi" w:cstheme="majorHAnsi"/>
          <w:i/>
          <w:color w:val="000000" w:themeColor="text1"/>
          <w:sz w:val="24"/>
          <w:u w:val="single"/>
        </w:rPr>
        <w:t>need</w:t>
      </w:r>
      <w:r w:rsidRPr="001E263F">
        <w:rPr>
          <w:rFonts w:asciiTheme="majorHAnsi" w:hAnsiTheme="majorHAnsi" w:cstheme="majorHAnsi"/>
          <w:color w:val="000000" w:themeColor="text1"/>
          <w:sz w:val="24"/>
        </w:rPr>
        <w:t xml:space="preserve">, be accompanied by a broad dollar figure, and suggest sources or “pots” of money where funding can be increased or placed. (Suggestion by Rep. Kloba: Legislature is more likely to act if the need </w:t>
      </w:r>
      <w:proofErr w:type="gramStart"/>
      <w:r w:rsidRPr="001E263F">
        <w:rPr>
          <w:rFonts w:asciiTheme="majorHAnsi" w:hAnsiTheme="majorHAnsi" w:cstheme="majorHAnsi"/>
          <w:color w:val="000000" w:themeColor="text1"/>
          <w:sz w:val="24"/>
        </w:rPr>
        <w:t>is quantified</w:t>
      </w:r>
      <w:proofErr w:type="gramEnd"/>
      <w:r w:rsidRPr="001E263F">
        <w:rPr>
          <w:rFonts w:asciiTheme="majorHAnsi" w:hAnsiTheme="majorHAnsi" w:cstheme="majorHAnsi"/>
          <w:color w:val="000000" w:themeColor="text1"/>
          <w:sz w:val="24"/>
        </w:rPr>
        <w:t xml:space="preserve"> and the recommendation is accompanied by specifics; it is a helpful starting point.) </w:t>
      </w:r>
    </w:p>
    <w:p w14:paraId="1B75EF90"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color w:val="000000" w:themeColor="text1"/>
          <w:sz w:val="24"/>
        </w:rPr>
      </w:pPr>
      <w:r w:rsidRPr="001E263F">
        <w:rPr>
          <w:rFonts w:asciiTheme="majorHAnsi" w:hAnsiTheme="majorHAnsi" w:cstheme="majorHAnsi"/>
          <w:color w:val="000000" w:themeColor="text1"/>
          <w:sz w:val="24"/>
        </w:rPr>
        <w:t xml:space="preserve">Similar to the Complete Streets ordinance requirement, incentivize the development of Active Transportation plans. Applicants </w:t>
      </w:r>
      <w:proofErr w:type="gramStart"/>
      <w:r w:rsidRPr="001E263F">
        <w:rPr>
          <w:rFonts w:asciiTheme="majorHAnsi" w:hAnsiTheme="majorHAnsi" w:cstheme="majorHAnsi"/>
          <w:color w:val="000000" w:themeColor="text1"/>
          <w:sz w:val="24"/>
        </w:rPr>
        <w:t>won’t</w:t>
      </w:r>
      <w:proofErr w:type="gramEnd"/>
      <w:r w:rsidRPr="001E263F">
        <w:rPr>
          <w:rFonts w:asciiTheme="majorHAnsi" w:hAnsiTheme="majorHAnsi" w:cstheme="majorHAnsi"/>
          <w:color w:val="000000" w:themeColor="text1"/>
          <w:sz w:val="24"/>
        </w:rPr>
        <w:t xml:space="preserve"> be considered for higher funding level without one.</w:t>
      </w:r>
    </w:p>
    <w:p w14:paraId="01792EEF" w14:textId="77777777" w:rsidR="0075751B" w:rsidRPr="001E263F" w:rsidRDefault="0075751B" w:rsidP="00006B99">
      <w:pPr>
        <w:pStyle w:val="ListParagraph"/>
        <w:numPr>
          <w:ilvl w:val="0"/>
          <w:numId w:val="38"/>
        </w:numPr>
        <w:spacing w:before="120" w:after="120" w:line="240" w:lineRule="auto"/>
        <w:contextualSpacing w:val="0"/>
        <w:rPr>
          <w:rFonts w:asciiTheme="majorHAnsi" w:hAnsiTheme="majorHAnsi" w:cstheme="majorHAnsi"/>
          <w:b/>
          <w:color w:val="000000" w:themeColor="text1"/>
          <w:sz w:val="24"/>
        </w:rPr>
      </w:pPr>
      <w:r w:rsidRPr="001E263F">
        <w:rPr>
          <w:rFonts w:asciiTheme="majorHAnsi" w:hAnsiTheme="majorHAnsi" w:cstheme="majorHAnsi"/>
          <w:color w:val="000000" w:themeColor="text1"/>
          <w:sz w:val="24"/>
        </w:rPr>
        <w:t xml:space="preserve">Incentivize the </w:t>
      </w:r>
      <w:proofErr w:type="gramStart"/>
      <w:r w:rsidRPr="001E263F">
        <w:rPr>
          <w:rFonts w:asciiTheme="majorHAnsi" w:hAnsiTheme="majorHAnsi" w:cstheme="majorHAnsi"/>
          <w:color w:val="000000" w:themeColor="text1"/>
          <w:sz w:val="24"/>
        </w:rPr>
        <w:t>5</w:t>
      </w:r>
      <w:proofErr w:type="gramEnd"/>
      <w:r w:rsidRPr="001E263F">
        <w:rPr>
          <w:rFonts w:asciiTheme="majorHAnsi" w:hAnsiTheme="majorHAnsi" w:cstheme="majorHAnsi"/>
          <w:color w:val="000000" w:themeColor="text1"/>
          <w:sz w:val="24"/>
        </w:rPr>
        <w:t xml:space="preserve"> Principles of Systematic Safety, and add a requirement to address equity.</w:t>
      </w:r>
    </w:p>
    <w:p w14:paraId="1497F826" w14:textId="7047D936" w:rsidR="0075751B" w:rsidRPr="00006B99" w:rsidRDefault="00711220" w:rsidP="00006B99">
      <w:pPr>
        <w:spacing w:before="240" w:after="240" w:line="240" w:lineRule="auto"/>
        <w:rPr>
          <w:rFonts w:asciiTheme="majorHAnsi" w:hAnsiTheme="majorHAnsi" w:cstheme="majorHAnsi"/>
          <w:i/>
          <w:color w:val="000000" w:themeColor="text1"/>
          <w:sz w:val="28"/>
          <w:szCs w:val="28"/>
          <w:u w:val="single"/>
        </w:rPr>
      </w:pPr>
      <w:r w:rsidRPr="00006B99">
        <w:rPr>
          <w:rFonts w:asciiTheme="majorHAnsi" w:hAnsiTheme="majorHAnsi" w:cstheme="majorHAnsi"/>
          <w:i/>
          <w:color w:val="000000" w:themeColor="text1"/>
          <w:sz w:val="28"/>
          <w:szCs w:val="28"/>
          <w:u w:val="single"/>
        </w:rPr>
        <w:t>Vulnerable User Law and Land Use (June Joint Meeting with Pedestrian Safety Advisory Committee)</w:t>
      </w:r>
    </w:p>
    <w:p w14:paraId="0F64D585" w14:textId="77777777" w:rsidR="00711220" w:rsidRPr="001E263F" w:rsidRDefault="00711220" w:rsidP="00006B99">
      <w:pPr>
        <w:spacing w:before="120" w:after="120" w:line="240" w:lineRule="auto"/>
        <w:rPr>
          <w:rFonts w:asciiTheme="majorHAnsi" w:hAnsiTheme="majorHAnsi" w:cstheme="majorHAnsi"/>
          <w:i/>
          <w:sz w:val="24"/>
        </w:rPr>
      </w:pPr>
      <w:r w:rsidRPr="001E263F">
        <w:rPr>
          <w:rFonts w:asciiTheme="majorHAnsi" w:hAnsiTheme="majorHAnsi" w:cstheme="majorHAnsi"/>
          <w:i/>
          <w:sz w:val="24"/>
        </w:rPr>
        <w:t>Summary of Potential Recommendations – Vulnerable User Law</w:t>
      </w:r>
    </w:p>
    <w:p w14:paraId="420CE3C3" w14:textId="77777777" w:rsidR="00711220" w:rsidRPr="001E263F" w:rsidRDefault="00711220" w:rsidP="00006B99">
      <w:pPr>
        <w:spacing w:before="120" w:after="120" w:line="240" w:lineRule="auto"/>
        <w:rPr>
          <w:rFonts w:asciiTheme="majorHAnsi" w:hAnsiTheme="majorHAnsi" w:cstheme="majorHAnsi"/>
          <w:sz w:val="24"/>
        </w:rPr>
      </w:pPr>
      <w:r w:rsidRPr="001E263F">
        <w:rPr>
          <w:rFonts w:asciiTheme="majorHAnsi" w:hAnsiTheme="majorHAnsi" w:cstheme="majorHAnsi"/>
          <w:sz w:val="24"/>
        </w:rPr>
        <w:t>Strengthen and update the vulnerable user law. As part of legislation development, consider the following:</w:t>
      </w:r>
    </w:p>
    <w:p w14:paraId="72DC8062"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Assess current barriers to use and enforcement.</w:t>
      </w:r>
    </w:p>
    <w:p w14:paraId="07FD58CC"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Broaden stakeholders and make sure you include affected communities.</w:t>
      </w:r>
    </w:p>
    <w:p w14:paraId="5CC22342"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Engage law enforcement and judiciary in </w:t>
      </w:r>
      <w:proofErr w:type="gramStart"/>
      <w:r w:rsidRPr="001E263F">
        <w:rPr>
          <w:rFonts w:asciiTheme="majorHAnsi" w:hAnsiTheme="majorHAnsi" w:cstheme="majorHAnsi"/>
          <w:sz w:val="24"/>
        </w:rPr>
        <w:t>crafting</w:t>
      </w:r>
      <w:proofErr w:type="gramEnd"/>
      <w:r w:rsidRPr="001E263F">
        <w:rPr>
          <w:rFonts w:asciiTheme="majorHAnsi" w:hAnsiTheme="majorHAnsi" w:cstheme="majorHAnsi"/>
          <w:sz w:val="24"/>
        </w:rPr>
        <w:t xml:space="preserve"> changes that 1) they can implement, and 2) will protect vulnerable road users.</w:t>
      </w:r>
    </w:p>
    <w:p w14:paraId="1BC3796E"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Explore presumptive liability and higher fines in certain situations, similar to traffic laws that call for citations in school and construction zones; higher fines based on severity.</w:t>
      </w:r>
    </w:p>
    <w:p w14:paraId="312CA412"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Hit and run = presumed guilty in vulnerable user.</w:t>
      </w:r>
    </w:p>
    <w:p w14:paraId="2ADDE418" w14:textId="77777777" w:rsidR="00711220" w:rsidRPr="001E263F" w:rsidRDefault="00711220" w:rsidP="00006B99">
      <w:pPr>
        <w:pStyle w:val="ListParagraph"/>
        <w:numPr>
          <w:ilvl w:val="0"/>
          <w:numId w:val="39"/>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Driver hits pedestrian = default to vulnerable user charge. Insurance/assessment of scene.</w:t>
      </w:r>
    </w:p>
    <w:p w14:paraId="745D6718" w14:textId="77777777" w:rsidR="00711220" w:rsidRPr="001E263F" w:rsidRDefault="00711220" w:rsidP="00006B99">
      <w:pPr>
        <w:spacing w:before="120" w:after="120" w:line="240" w:lineRule="auto"/>
        <w:rPr>
          <w:rFonts w:asciiTheme="majorHAnsi" w:hAnsiTheme="majorHAnsi" w:cstheme="majorHAnsi"/>
          <w:sz w:val="24"/>
          <w:u w:val="single"/>
        </w:rPr>
      </w:pPr>
      <w:r w:rsidRPr="001E263F">
        <w:rPr>
          <w:rFonts w:asciiTheme="majorHAnsi" w:hAnsiTheme="majorHAnsi" w:cstheme="majorHAnsi"/>
          <w:sz w:val="24"/>
          <w:u w:val="single"/>
        </w:rPr>
        <w:t>Enhancements to consider:</w:t>
      </w:r>
    </w:p>
    <w:p w14:paraId="13059C74" w14:textId="77777777" w:rsidR="00711220" w:rsidRPr="001E263F" w:rsidRDefault="00711220" w:rsidP="00006B99">
      <w:pPr>
        <w:pStyle w:val="ListParagraph"/>
        <w:numPr>
          <w:ilvl w:val="0"/>
          <w:numId w:val="40"/>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Fund a training component to educate law enforcement, the judiciary, drivers, and </w:t>
      </w:r>
      <w:proofErr w:type="gramStart"/>
      <w:r w:rsidRPr="001E263F">
        <w:rPr>
          <w:rFonts w:asciiTheme="majorHAnsi" w:hAnsiTheme="majorHAnsi" w:cstheme="majorHAnsi"/>
          <w:sz w:val="24"/>
        </w:rPr>
        <w:t>general public</w:t>
      </w:r>
      <w:proofErr w:type="gramEnd"/>
      <w:r w:rsidRPr="001E263F">
        <w:rPr>
          <w:rFonts w:asciiTheme="majorHAnsi" w:hAnsiTheme="majorHAnsi" w:cstheme="majorHAnsi"/>
          <w:sz w:val="24"/>
        </w:rPr>
        <w:t xml:space="preserve"> on the law and the benefit of enforcing it.</w:t>
      </w:r>
    </w:p>
    <w:p w14:paraId="6222CED2" w14:textId="77777777" w:rsidR="00711220" w:rsidRPr="001E263F" w:rsidRDefault="00711220" w:rsidP="00006B99">
      <w:pPr>
        <w:pStyle w:val="ListParagraph"/>
        <w:numPr>
          <w:ilvl w:val="0"/>
          <w:numId w:val="40"/>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Require safe distance of three feet when passing bicyclists.</w:t>
      </w:r>
    </w:p>
    <w:p w14:paraId="0300064A" w14:textId="77777777" w:rsidR="00711220" w:rsidRPr="001E263F" w:rsidRDefault="00711220" w:rsidP="00006B99">
      <w:pPr>
        <w:pStyle w:val="ListParagraph"/>
        <w:numPr>
          <w:ilvl w:val="0"/>
          <w:numId w:val="40"/>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When no sidewalk available shift responsibility from vulnerable users to drivers to expand their distance, or adjust speed.</w:t>
      </w:r>
    </w:p>
    <w:p w14:paraId="53DD36B7" w14:textId="77777777" w:rsidR="00711220" w:rsidRPr="001E263F" w:rsidRDefault="00711220" w:rsidP="00006B99">
      <w:pPr>
        <w:pStyle w:val="ListParagraph"/>
        <w:numPr>
          <w:ilvl w:val="0"/>
          <w:numId w:val="40"/>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Enact a CS-type (?) award program for local agencies to adopt safety plans that include officer training and use of vulnerable user law.</w:t>
      </w:r>
    </w:p>
    <w:p w14:paraId="6A18A804" w14:textId="77777777" w:rsidR="00711220" w:rsidRPr="001E263F" w:rsidRDefault="00711220" w:rsidP="00006B99">
      <w:pPr>
        <w:spacing w:before="120" w:after="120" w:line="240" w:lineRule="auto"/>
        <w:rPr>
          <w:rFonts w:asciiTheme="majorHAnsi" w:hAnsiTheme="majorHAnsi" w:cstheme="majorHAnsi"/>
          <w:sz w:val="24"/>
          <w:u w:val="single"/>
        </w:rPr>
      </w:pPr>
      <w:r w:rsidRPr="001E263F">
        <w:rPr>
          <w:rFonts w:asciiTheme="majorHAnsi" w:hAnsiTheme="majorHAnsi" w:cstheme="majorHAnsi"/>
          <w:sz w:val="24"/>
          <w:u w:val="single"/>
        </w:rPr>
        <w:t>Guiding principles:</w:t>
      </w:r>
    </w:p>
    <w:p w14:paraId="48BB4F0C" w14:textId="77777777" w:rsidR="00711220" w:rsidRPr="001E263F" w:rsidRDefault="00711220" w:rsidP="00006B99">
      <w:pPr>
        <w:pStyle w:val="ListParagraph"/>
        <w:numPr>
          <w:ilvl w:val="0"/>
          <w:numId w:val="41"/>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Build in element of officer discretion in applying the law.</w:t>
      </w:r>
    </w:p>
    <w:p w14:paraId="6F554361" w14:textId="77777777" w:rsidR="00711220" w:rsidRPr="001E263F" w:rsidRDefault="00711220" w:rsidP="00006B99">
      <w:pPr>
        <w:pStyle w:val="ListParagraph"/>
        <w:numPr>
          <w:ilvl w:val="0"/>
          <w:numId w:val="41"/>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Driver education to spark social cultural change.</w:t>
      </w:r>
    </w:p>
    <w:p w14:paraId="644D3BD4" w14:textId="77777777" w:rsidR="00711220" w:rsidRPr="001E263F" w:rsidRDefault="00711220" w:rsidP="00006B99">
      <w:pPr>
        <w:pStyle w:val="ListParagraph"/>
        <w:numPr>
          <w:ilvl w:val="0"/>
          <w:numId w:val="41"/>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Assure equity in implementation/enforcement.</w:t>
      </w:r>
    </w:p>
    <w:p w14:paraId="64F7F17F" w14:textId="77777777" w:rsidR="00711220" w:rsidRPr="001E263F" w:rsidRDefault="00711220" w:rsidP="00006B99">
      <w:pPr>
        <w:pStyle w:val="ListParagraph"/>
        <w:numPr>
          <w:ilvl w:val="0"/>
          <w:numId w:val="41"/>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Strengthen tools for local jurisdictions to increase safety.</w:t>
      </w:r>
    </w:p>
    <w:p w14:paraId="6AF80769" w14:textId="77777777" w:rsidR="00711220" w:rsidRPr="00006B99" w:rsidRDefault="00711220" w:rsidP="00006B99">
      <w:pPr>
        <w:spacing w:before="240" w:after="240" w:line="240" w:lineRule="auto"/>
        <w:rPr>
          <w:rFonts w:asciiTheme="majorHAnsi" w:hAnsiTheme="majorHAnsi" w:cstheme="majorHAnsi"/>
          <w:i/>
          <w:sz w:val="28"/>
          <w:szCs w:val="28"/>
        </w:rPr>
      </w:pPr>
      <w:r w:rsidRPr="00006B99">
        <w:rPr>
          <w:rFonts w:asciiTheme="majorHAnsi" w:hAnsiTheme="majorHAnsi" w:cstheme="majorHAnsi"/>
          <w:i/>
          <w:sz w:val="28"/>
          <w:szCs w:val="28"/>
        </w:rPr>
        <w:t>Summary of Potential Recommendations – Growth Management Act and Land Use Planning</w:t>
      </w:r>
    </w:p>
    <w:p w14:paraId="0BD0CDB4"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Add health and safety to the list of required elements in Comprehensive Plans. </w:t>
      </w:r>
    </w:p>
    <w:p w14:paraId="40C500A7"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Add health as transportation policy goal in statute.</w:t>
      </w:r>
    </w:p>
    <w:p w14:paraId="620F1590"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Develop minimum requirements for bicycle, pedestrian, and complete streets elements.  </w:t>
      </w:r>
    </w:p>
    <w:p w14:paraId="5F52308D"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Require coordination of transportation and land use elements of Comprehensive Plans to ensure the roadway </w:t>
      </w:r>
      <w:proofErr w:type="gramStart"/>
      <w:r w:rsidRPr="001E263F">
        <w:rPr>
          <w:rFonts w:asciiTheme="majorHAnsi" w:hAnsiTheme="majorHAnsi" w:cstheme="majorHAnsi"/>
          <w:sz w:val="24"/>
        </w:rPr>
        <w:t>is built or improved to support the land use</w:t>
      </w:r>
      <w:proofErr w:type="gramEnd"/>
      <w:r w:rsidRPr="001E263F">
        <w:rPr>
          <w:rFonts w:asciiTheme="majorHAnsi" w:hAnsiTheme="majorHAnsi" w:cstheme="majorHAnsi"/>
          <w:sz w:val="24"/>
        </w:rPr>
        <w:t>.</w:t>
      </w:r>
    </w:p>
    <w:p w14:paraId="5B24A27E"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Include more focus and education on multi modal level of service within Comprehensive Plan updates.</w:t>
      </w:r>
    </w:p>
    <w:p w14:paraId="296AC46D"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RTPOs &amp; MPOs offer more incentives for jurisdictions to integrate safety, multi-modal options, and equity into Comprehensive Plans.</w:t>
      </w:r>
    </w:p>
    <w:p w14:paraId="5BACE334"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Set aside funding from gas tax for small and under resourced jurisdictions to devote to developing Comprehensive Plans. </w:t>
      </w:r>
    </w:p>
    <w:p w14:paraId="020170CF"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Address autonomous vehicle impacts, car sharing.</w:t>
      </w:r>
    </w:p>
    <w:p w14:paraId="2BE4329B" w14:textId="77777777" w:rsidR="00711220" w:rsidRPr="001E263F" w:rsidRDefault="00711220" w:rsidP="00006B99">
      <w:pPr>
        <w:pStyle w:val="ListParagraph"/>
        <w:numPr>
          <w:ilvl w:val="0"/>
          <w:numId w:val="42"/>
        </w:numPr>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 xml:space="preserve">Adhere to density goals in GMA. Examples: Rethink acreage requirements for school siting by co-locating with parks and community centers; locate large projects – such as schools, housing, </w:t>
      </w:r>
      <w:proofErr w:type="gramStart"/>
      <w:r w:rsidRPr="001E263F">
        <w:rPr>
          <w:rFonts w:asciiTheme="majorHAnsi" w:hAnsiTheme="majorHAnsi" w:cstheme="majorHAnsi"/>
          <w:sz w:val="24"/>
        </w:rPr>
        <w:t>bus</w:t>
      </w:r>
      <w:proofErr w:type="gramEnd"/>
      <w:r w:rsidRPr="001E263F">
        <w:rPr>
          <w:rFonts w:asciiTheme="majorHAnsi" w:hAnsiTheme="majorHAnsi" w:cstheme="majorHAnsi"/>
          <w:sz w:val="24"/>
        </w:rPr>
        <w:t xml:space="preserve"> bases – within growth boundaries instead of opting for cheap land outside the population centers that result in more car dependence.</w:t>
      </w:r>
    </w:p>
    <w:p w14:paraId="54342A4E" w14:textId="75D9DD6E" w:rsidR="00711220" w:rsidRPr="00006B99" w:rsidRDefault="00711220" w:rsidP="00006B99">
      <w:pPr>
        <w:spacing w:before="240" w:after="240" w:line="240" w:lineRule="auto"/>
        <w:rPr>
          <w:rFonts w:asciiTheme="majorHAnsi" w:hAnsiTheme="majorHAnsi" w:cstheme="majorHAnsi"/>
          <w:i/>
          <w:sz w:val="28"/>
          <w:szCs w:val="28"/>
          <w:u w:val="single"/>
        </w:rPr>
      </w:pPr>
      <w:r w:rsidRPr="00006B99">
        <w:rPr>
          <w:rFonts w:asciiTheme="majorHAnsi" w:hAnsiTheme="majorHAnsi" w:cstheme="majorHAnsi"/>
          <w:i/>
          <w:sz w:val="28"/>
          <w:szCs w:val="28"/>
          <w:u w:val="single"/>
        </w:rPr>
        <w:t>Fiscal Recommendation and Changing the Culture (July Meeting)</w:t>
      </w:r>
    </w:p>
    <w:p w14:paraId="0E307EF8" w14:textId="77777777" w:rsidR="00711220" w:rsidRPr="001E263F" w:rsidRDefault="00711220" w:rsidP="00006B99">
      <w:pPr>
        <w:pStyle w:val="ListParagraph"/>
        <w:numPr>
          <w:ilvl w:val="0"/>
          <w:numId w:val="32"/>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Fund an ongoing active transportation council.</w:t>
      </w:r>
    </w:p>
    <w:p w14:paraId="57ADD81F"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Move away from calculating vehicle trips to calculating person trips</w:t>
      </w:r>
    </w:p>
    <w:p w14:paraId="636FD8C4"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 xml:space="preserve">Clarify state law: impact fees </w:t>
      </w:r>
      <w:proofErr w:type="gramStart"/>
      <w:r w:rsidRPr="001E263F">
        <w:rPr>
          <w:rFonts w:asciiTheme="majorHAnsi" w:hAnsiTheme="majorHAnsi" w:cstheme="majorHAnsi"/>
          <w:sz w:val="24"/>
        </w:rPr>
        <w:t>can be used</w:t>
      </w:r>
      <w:proofErr w:type="gramEnd"/>
      <w:r w:rsidRPr="001E263F">
        <w:rPr>
          <w:rFonts w:asciiTheme="majorHAnsi" w:hAnsiTheme="majorHAnsi" w:cstheme="majorHAnsi"/>
          <w:sz w:val="24"/>
        </w:rPr>
        <w:t xml:space="preserve"> for non-motorized transportation infrastructure. Disseminate this through Municipal Research and Services Center (MRSC) and the Washington State Department of Commerce.</w:t>
      </w:r>
    </w:p>
    <w:p w14:paraId="1081C6DA" w14:textId="77777777" w:rsidR="00711220" w:rsidRPr="001E263F" w:rsidRDefault="00711220" w:rsidP="00006B99">
      <w:pPr>
        <w:pStyle w:val="ListParagraph"/>
        <w:numPr>
          <w:ilvl w:val="1"/>
          <w:numId w:val="18"/>
        </w:numPr>
        <w:tabs>
          <w:tab w:val="left" w:pos="1800"/>
        </w:tabs>
        <w:spacing w:before="120" w:after="120" w:line="240" w:lineRule="auto"/>
        <w:contextualSpacing w:val="0"/>
        <w:rPr>
          <w:rFonts w:asciiTheme="majorHAnsi" w:hAnsiTheme="majorHAnsi" w:cstheme="majorHAnsi"/>
          <w:sz w:val="24"/>
        </w:rPr>
      </w:pPr>
      <w:r w:rsidRPr="001E263F">
        <w:rPr>
          <w:rFonts w:asciiTheme="majorHAnsi" w:hAnsiTheme="majorHAnsi" w:cstheme="majorHAnsi"/>
          <w:sz w:val="24"/>
        </w:rPr>
        <w:t>This can be accomplished using RCW 35.75.060 and in conformance with the Growth Management Act. (Not breaking new ground.)</w:t>
      </w:r>
    </w:p>
    <w:p w14:paraId="395709BD"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Change state law to allow use of impact fees for transit facilities.</w:t>
      </w:r>
    </w:p>
    <w:p w14:paraId="122DDD78"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WTSC should initiate the request to MRSC, and identify the need to o provide guidance, clarification, and best practices on</w:t>
      </w:r>
    </w:p>
    <w:p w14:paraId="0B5CF98E" w14:textId="77777777" w:rsidR="00711220" w:rsidRPr="001E263F" w:rsidRDefault="00711220" w:rsidP="00006B99">
      <w:pPr>
        <w:pStyle w:val="ListParagraph"/>
        <w:numPr>
          <w:ilvl w:val="0"/>
          <w:numId w:val="30"/>
        </w:numPr>
        <w:tabs>
          <w:tab w:val="left" w:pos="1800"/>
        </w:tabs>
        <w:spacing w:before="120" w:after="120" w:line="240" w:lineRule="auto"/>
        <w:ind w:left="1440"/>
        <w:contextualSpacing w:val="0"/>
        <w:rPr>
          <w:rFonts w:asciiTheme="majorHAnsi" w:hAnsiTheme="majorHAnsi" w:cstheme="majorHAnsi"/>
          <w:sz w:val="24"/>
        </w:rPr>
      </w:pPr>
      <w:r w:rsidRPr="001E263F">
        <w:rPr>
          <w:rFonts w:asciiTheme="majorHAnsi" w:hAnsiTheme="majorHAnsi" w:cstheme="majorHAnsi"/>
          <w:sz w:val="24"/>
        </w:rPr>
        <w:t>Use of impact fees for active transportation</w:t>
      </w:r>
    </w:p>
    <w:p w14:paraId="59A31A4B" w14:textId="77777777" w:rsidR="00711220" w:rsidRPr="001E263F" w:rsidRDefault="00711220" w:rsidP="00006B99">
      <w:pPr>
        <w:pStyle w:val="ListParagraph"/>
        <w:numPr>
          <w:ilvl w:val="0"/>
          <w:numId w:val="30"/>
        </w:numPr>
        <w:tabs>
          <w:tab w:val="left" w:pos="1800"/>
        </w:tabs>
        <w:spacing w:before="120" w:after="120" w:line="240" w:lineRule="auto"/>
        <w:ind w:left="1440"/>
        <w:contextualSpacing w:val="0"/>
        <w:rPr>
          <w:rFonts w:asciiTheme="majorHAnsi" w:hAnsiTheme="majorHAnsi" w:cstheme="majorHAnsi"/>
          <w:sz w:val="24"/>
        </w:rPr>
      </w:pPr>
      <w:r w:rsidRPr="001E263F">
        <w:rPr>
          <w:rFonts w:asciiTheme="majorHAnsi" w:hAnsiTheme="majorHAnsi" w:cstheme="majorHAnsi"/>
          <w:sz w:val="24"/>
        </w:rPr>
        <w:t>Additional performance measures for through put (people vs. vehicles). Provide a menu of choices for multi-modal metrics besides LOS (level of service)</w:t>
      </w:r>
    </w:p>
    <w:p w14:paraId="37A9E098" w14:textId="77777777" w:rsidR="00711220" w:rsidRPr="001E263F" w:rsidRDefault="00711220" w:rsidP="00006B99">
      <w:pPr>
        <w:pStyle w:val="ListParagraph"/>
        <w:numPr>
          <w:ilvl w:val="0"/>
          <w:numId w:val="30"/>
        </w:numPr>
        <w:tabs>
          <w:tab w:val="left" w:pos="1800"/>
        </w:tabs>
        <w:spacing w:before="120" w:after="120" w:line="240" w:lineRule="auto"/>
        <w:ind w:left="1440"/>
        <w:contextualSpacing w:val="0"/>
        <w:rPr>
          <w:rFonts w:asciiTheme="majorHAnsi" w:hAnsiTheme="majorHAnsi" w:cstheme="majorHAnsi"/>
          <w:sz w:val="24"/>
        </w:rPr>
      </w:pPr>
      <w:r w:rsidRPr="001E263F">
        <w:rPr>
          <w:rFonts w:asciiTheme="majorHAnsi" w:hAnsiTheme="majorHAnsi" w:cstheme="majorHAnsi"/>
          <w:sz w:val="24"/>
        </w:rPr>
        <w:t>Can refer to other resources</w:t>
      </w:r>
    </w:p>
    <w:p w14:paraId="01341C47" w14:textId="77777777" w:rsidR="00711220" w:rsidRPr="001E263F" w:rsidRDefault="00711220" w:rsidP="00006B99">
      <w:pPr>
        <w:pStyle w:val="ListParagraph"/>
        <w:numPr>
          <w:ilvl w:val="0"/>
          <w:numId w:val="30"/>
        </w:numPr>
        <w:tabs>
          <w:tab w:val="left" w:pos="1800"/>
        </w:tabs>
        <w:spacing w:before="120" w:after="120" w:line="240" w:lineRule="auto"/>
        <w:ind w:left="1440"/>
        <w:contextualSpacing w:val="0"/>
        <w:rPr>
          <w:rFonts w:asciiTheme="majorHAnsi" w:hAnsiTheme="majorHAnsi" w:cstheme="majorHAnsi"/>
          <w:sz w:val="24"/>
        </w:rPr>
      </w:pPr>
      <w:r w:rsidRPr="001E263F">
        <w:rPr>
          <w:rFonts w:asciiTheme="majorHAnsi" w:hAnsiTheme="majorHAnsi" w:cstheme="majorHAnsi"/>
          <w:sz w:val="24"/>
        </w:rPr>
        <w:t>Note: Barb Chamberlain notes that alternative metrics are coming soon in the WSDOT active transportation plan</w:t>
      </w:r>
    </w:p>
    <w:p w14:paraId="390334E0"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[Placeholder language] When the Department of Commerce makes presentations and conducts training on the GMA to local jurisdictions, include information on the move toward multi modal concurrency</w:t>
      </w:r>
    </w:p>
    <w:p w14:paraId="4D3FD131" w14:textId="77777777" w:rsidR="00711220" w:rsidRPr="001E263F" w:rsidRDefault="00711220" w:rsidP="00006B99">
      <w:pPr>
        <w:pStyle w:val="ListParagraph"/>
        <w:numPr>
          <w:ilvl w:val="0"/>
          <w:numId w:val="18"/>
        </w:numPr>
        <w:tabs>
          <w:tab w:val="left" w:pos="1800"/>
        </w:tabs>
        <w:spacing w:before="120" w:after="120" w:line="240" w:lineRule="auto"/>
        <w:ind w:left="360"/>
        <w:contextualSpacing w:val="0"/>
        <w:rPr>
          <w:rFonts w:asciiTheme="majorHAnsi" w:hAnsiTheme="majorHAnsi" w:cstheme="majorHAnsi"/>
          <w:sz w:val="24"/>
        </w:rPr>
      </w:pPr>
      <w:r w:rsidRPr="001E263F">
        <w:rPr>
          <w:rFonts w:asciiTheme="majorHAnsi" w:hAnsiTheme="majorHAnsi" w:cstheme="majorHAnsi"/>
          <w:sz w:val="24"/>
        </w:rPr>
        <w:t>Explore how the state can support local jurisdictions in developing multi modal concurrency (e.g. TA, funding, etc.)</w:t>
      </w:r>
    </w:p>
    <w:p w14:paraId="2449314D" w14:textId="77777777" w:rsidR="00711220" w:rsidRPr="001E263F" w:rsidRDefault="00711220" w:rsidP="00006B99">
      <w:pPr>
        <w:tabs>
          <w:tab w:val="left" w:pos="1800"/>
        </w:tabs>
        <w:spacing w:before="0" w:after="0" w:line="240" w:lineRule="auto"/>
        <w:rPr>
          <w:rFonts w:asciiTheme="majorHAnsi" w:hAnsiTheme="majorHAnsi" w:cstheme="majorHAnsi"/>
          <w:sz w:val="24"/>
        </w:rPr>
      </w:pPr>
    </w:p>
    <w:p w14:paraId="26F50B0D" w14:textId="77777777" w:rsidR="00711220" w:rsidRPr="001E263F" w:rsidRDefault="00711220" w:rsidP="00006B99">
      <w:pPr>
        <w:tabs>
          <w:tab w:val="left" w:pos="1800"/>
        </w:tabs>
        <w:spacing w:before="0" w:after="0" w:line="240" w:lineRule="auto"/>
        <w:rPr>
          <w:rFonts w:asciiTheme="majorHAnsi" w:hAnsiTheme="majorHAnsi" w:cstheme="majorHAnsi"/>
          <w:sz w:val="24"/>
        </w:rPr>
      </w:pPr>
    </w:p>
    <w:p w14:paraId="7EBEE0CE" w14:textId="77777777" w:rsidR="00711220" w:rsidRPr="001E263F" w:rsidRDefault="00711220" w:rsidP="00006B99">
      <w:pPr>
        <w:spacing w:before="240" w:after="240" w:line="240" w:lineRule="auto"/>
        <w:rPr>
          <w:rFonts w:asciiTheme="majorHAnsi" w:hAnsiTheme="majorHAnsi" w:cstheme="majorHAnsi"/>
          <w:i/>
          <w:sz w:val="24"/>
        </w:rPr>
      </w:pPr>
    </w:p>
    <w:sectPr w:rsidR="00711220" w:rsidRPr="001E263F" w:rsidSect="00C53D5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7556" w14:textId="77777777" w:rsidR="006179C3" w:rsidRDefault="006179C3" w:rsidP="00E3526D">
      <w:pPr>
        <w:spacing w:before="0" w:after="0" w:line="240" w:lineRule="auto"/>
      </w:pPr>
      <w:r>
        <w:separator/>
      </w:r>
    </w:p>
  </w:endnote>
  <w:endnote w:type="continuationSeparator" w:id="0">
    <w:p w14:paraId="7D67B210" w14:textId="77777777" w:rsidR="006179C3" w:rsidRDefault="006179C3" w:rsidP="00E352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4D38" w14:textId="77777777" w:rsidR="005A260A" w:rsidRDefault="005A260A" w:rsidP="000C0E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4B08F" w14:textId="77777777" w:rsidR="005A260A" w:rsidRDefault="005A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266E" w14:textId="7D766C71" w:rsidR="005A260A" w:rsidRDefault="005A260A" w:rsidP="000C0E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A1E">
      <w:rPr>
        <w:rStyle w:val="PageNumber"/>
        <w:noProof/>
      </w:rPr>
      <w:t>1</w:t>
    </w:r>
    <w:r>
      <w:rPr>
        <w:rStyle w:val="PageNumber"/>
      </w:rPr>
      <w:fldChar w:fldCharType="end"/>
    </w:r>
  </w:p>
  <w:p w14:paraId="4D59A913" w14:textId="77777777" w:rsidR="005A260A" w:rsidRDefault="005A2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2CB8" w14:textId="77777777" w:rsidR="00711220" w:rsidRDefault="00711220" w:rsidP="000C0E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37EB5" w14:textId="77777777" w:rsidR="00711220" w:rsidRDefault="007112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6D15" w14:textId="15C6BDD7" w:rsidR="00711220" w:rsidRDefault="00711220" w:rsidP="000C0E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A1E">
      <w:rPr>
        <w:rStyle w:val="PageNumber"/>
        <w:noProof/>
      </w:rPr>
      <w:t>10</w:t>
    </w:r>
    <w:r>
      <w:rPr>
        <w:rStyle w:val="PageNumber"/>
      </w:rPr>
      <w:fldChar w:fldCharType="end"/>
    </w:r>
  </w:p>
  <w:p w14:paraId="23516465" w14:textId="77777777" w:rsidR="00711220" w:rsidRDefault="0071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0657" w14:textId="77777777" w:rsidR="006179C3" w:rsidRDefault="006179C3" w:rsidP="00E3526D">
      <w:pPr>
        <w:spacing w:before="0" w:after="0" w:line="240" w:lineRule="auto"/>
      </w:pPr>
      <w:r>
        <w:separator/>
      </w:r>
    </w:p>
  </w:footnote>
  <w:footnote w:type="continuationSeparator" w:id="0">
    <w:p w14:paraId="0CEED9ED" w14:textId="77777777" w:rsidR="006179C3" w:rsidRDefault="006179C3" w:rsidP="00E3526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4DF"/>
    <w:multiLevelType w:val="multilevel"/>
    <w:tmpl w:val="791CA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4628C3"/>
    <w:multiLevelType w:val="hybridMultilevel"/>
    <w:tmpl w:val="DD1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320A"/>
    <w:multiLevelType w:val="hybridMultilevel"/>
    <w:tmpl w:val="D91480F0"/>
    <w:lvl w:ilvl="0" w:tplc="3B50B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74FE9"/>
    <w:multiLevelType w:val="hybridMultilevel"/>
    <w:tmpl w:val="0360B95C"/>
    <w:lvl w:ilvl="0" w:tplc="D3E0E7A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7B016F4"/>
    <w:multiLevelType w:val="hybridMultilevel"/>
    <w:tmpl w:val="E8A6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65131"/>
    <w:multiLevelType w:val="multilevel"/>
    <w:tmpl w:val="7076B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180209"/>
    <w:multiLevelType w:val="hybridMultilevel"/>
    <w:tmpl w:val="D576D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65B9"/>
    <w:multiLevelType w:val="hybridMultilevel"/>
    <w:tmpl w:val="5E3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44E2E"/>
    <w:multiLevelType w:val="hybridMultilevel"/>
    <w:tmpl w:val="29F27D6E"/>
    <w:lvl w:ilvl="0" w:tplc="8EE6A28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15:restartNumberingAfterBreak="0">
    <w:nsid w:val="11937194"/>
    <w:multiLevelType w:val="hybridMultilevel"/>
    <w:tmpl w:val="E6BA1D38"/>
    <w:lvl w:ilvl="0" w:tplc="9C40D7F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B310C4"/>
    <w:multiLevelType w:val="hybridMultilevel"/>
    <w:tmpl w:val="AE0A6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0398"/>
    <w:multiLevelType w:val="multilevel"/>
    <w:tmpl w:val="BFCEC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43724"/>
    <w:multiLevelType w:val="hybridMultilevel"/>
    <w:tmpl w:val="CC184804"/>
    <w:lvl w:ilvl="0" w:tplc="ACC813C4">
      <w:start w:val="1"/>
      <w:numFmt w:val="bullet"/>
      <w:lvlText w:val="o"/>
      <w:lvlJc w:val="left"/>
      <w:pPr>
        <w:tabs>
          <w:tab w:val="num" w:pos="864"/>
        </w:tabs>
        <w:ind w:left="864" w:hanging="432"/>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452F8"/>
    <w:multiLevelType w:val="hybridMultilevel"/>
    <w:tmpl w:val="2C26F662"/>
    <w:lvl w:ilvl="0" w:tplc="BDEA406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135B4"/>
    <w:multiLevelType w:val="hybridMultilevel"/>
    <w:tmpl w:val="ABF678D6"/>
    <w:lvl w:ilvl="0" w:tplc="AFEEF0A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91199"/>
    <w:multiLevelType w:val="hybridMultilevel"/>
    <w:tmpl w:val="128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12695"/>
    <w:multiLevelType w:val="hybridMultilevel"/>
    <w:tmpl w:val="435C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4BD15BA"/>
    <w:multiLevelType w:val="hybridMultilevel"/>
    <w:tmpl w:val="E01064FA"/>
    <w:lvl w:ilvl="0" w:tplc="CA4AFFE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BD1E79"/>
    <w:multiLevelType w:val="hybridMultilevel"/>
    <w:tmpl w:val="602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34128"/>
    <w:multiLevelType w:val="hybridMultilevel"/>
    <w:tmpl w:val="DAD0F89E"/>
    <w:lvl w:ilvl="0" w:tplc="C7581D4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05717"/>
    <w:multiLevelType w:val="hybridMultilevel"/>
    <w:tmpl w:val="F9CE1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17BCA"/>
    <w:multiLevelType w:val="multilevel"/>
    <w:tmpl w:val="F9CE10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1C1383"/>
    <w:multiLevelType w:val="hybridMultilevel"/>
    <w:tmpl w:val="84A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E64DA"/>
    <w:multiLevelType w:val="hybridMultilevel"/>
    <w:tmpl w:val="7168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A211F"/>
    <w:multiLevelType w:val="hybridMultilevel"/>
    <w:tmpl w:val="2286E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07F47"/>
    <w:multiLevelType w:val="hybridMultilevel"/>
    <w:tmpl w:val="5A2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27DF7"/>
    <w:multiLevelType w:val="hybridMultilevel"/>
    <w:tmpl w:val="43C43402"/>
    <w:lvl w:ilvl="0" w:tplc="38C0922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50F7F"/>
    <w:multiLevelType w:val="hybridMultilevel"/>
    <w:tmpl w:val="63D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A2D8A"/>
    <w:multiLevelType w:val="hybridMultilevel"/>
    <w:tmpl w:val="1FD8F588"/>
    <w:lvl w:ilvl="0" w:tplc="CAB8ADF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26E46"/>
    <w:multiLevelType w:val="hybridMultilevel"/>
    <w:tmpl w:val="578AA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66AC1"/>
    <w:multiLevelType w:val="hybridMultilevel"/>
    <w:tmpl w:val="3D22A65A"/>
    <w:lvl w:ilvl="0" w:tplc="6EC2759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D6820"/>
    <w:multiLevelType w:val="hybridMultilevel"/>
    <w:tmpl w:val="3696865C"/>
    <w:lvl w:ilvl="0" w:tplc="04090001">
      <w:start w:val="1"/>
      <w:numFmt w:val="bullet"/>
      <w:lvlText w:val=""/>
      <w:lvlJc w:val="left"/>
      <w:pPr>
        <w:ind w:left="720" w:hanging="360"/>
      </w:pPr>
      <w:rPr>
        <w:rFonts w:ascii="Symbol" w:hAnsi="Symbol" w:hint="default"/>
      </w:rPr>
    </w:lvl>
    <w:lvl w:ilvl="1" w:tplc="EDE06AA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E685D"/>
    <w:multiLevelType w:val="hybridMultilevel"/>
    <w:tmpl w:val="AE1CD872"/>
    <w:lvl w:ilvl="0" w:tplc="04090001">
      <w:start w:val="1"/>
      <w:numFmt w:val="bullet"/>
      <w:lvlText w:val=""/>
      <w:lvlJc w:val="left"/>
      <w:pPr>
        <w:ind w:left="1080" w:hanging="360"/>
      </w:pPr>
      <w:rPr>
        <w:rFonts w:ascii="Symbol" w:hAnsi="Symbol" w:hint="default"/>
      </w:rPr>
    </w:lvl>
    <w:lvl w:ilvl="1" w:tplc="F6D25AB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3A1F8C"/>
    <w:multiLevelType w:val="hybridMultilevel"/>
    <w:tmpl w:val="DF6CE310"/>
    <w:lvl w:ilvl="0" w:tplc="04090001">
      <w:start w:val="1"/>
      <w:numFmt w:val="bullet"/>
      <w:lvlText w:val=""/>
      <w:lvlJc w:val="left"/>
      <w:pPr>
        <w:ind w:left="1080" w:hanging="360"/>
      </w:pPr>
      <w:rPr>
        <w:rFonts w:ascii="Symbol" w:hAnsi="Symbol" w:hint="default"/>
      </w:rPr>
    </w:lvl>
    <w:lvl w:ilvl="1" w:tplc="062AEBE6">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5C6C5E"/>
    <w:multiLevelType w:val="multilevel"/>
    <w:tmpl w:val="B51C8F8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3E961DF"/>
    <w:multiLevelType w:val="hybridMultilevel"/>
    <w:tmpl w:val="51768AF0"/>
    <w:lvl w:ilvl="0" w:tplc="561A7DD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090764"/>
    <w:multiLevelType w:val="hybridMultilevel"/>
    <w:tmpl w:val="1DC68F1C"/>
    <w:lvl w:ilvl="0" w:tplc="4BFC727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65240"/>
    <w:multiLevelType w:val="hybridMultilevel"/>
    <w:tmpl w:val="FC90D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9079B"/>
    <w:multiLevelType w:val="hybridMultilevel"/>
    <w:tmpl w:val="D97CF048"/>
    <w:lvl w:ilvl="0" w:tplc="EF368DE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E2D00"/>
    <w:multiLevelType w:val="multilevel"/>
    <w:tmpl w:val="B99076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AD6AC9"/>
    <w:multiLevelType w:val="hybridMultilevel"/>
    <w:tmpl w:val="09F09C7C"/>
    <w:lvl w:ilvl="0" w:tplc="28D28B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22D04"/>
    <w:multiLevelType w:val="hybridMultilevel"/>
    <w:tmpl w:val="76B8F322"/>
    <w:lvl w:ilvl="0" w:tplc="6A78F91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E3D5C"/>
    <w:multiLevelType w:val="hybridMultilevel"/>
    <w:tmpl w:val="832C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23370"/>
    <w:multiLevelType w:val="hybridMultilevel"/>
    <w:tmpl w:val="10F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3D7E26"/>
    <w:multiLevelType w:val="hybridMultilevel"/>
    <w:tmpl w:val="717053C4"/>
    <w:lvl w:ilvl="0" w:tplc="3B50B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901E7"/>
    <w:multiLevelType w:val="hybridMultilevel"/>
    <w:tmpl w:val="48C2C238"/>
    <w:lvl w:ilvl="0" w:tplc="68F2853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31F25"/>
    <w:multiLevelType w:val="hybridMultilevel"/>
    <w:tmpl w:val="FCE0A4AE"/>
    <w:lvl w:ilvl="0" w:tplc="6A78F91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7BA7160C"/>
    <w:multiLevelType w:val="hybridMultilevel"/>
    <w:tmpl w:val="CDDC25A0"/>
    <w:lvl w:ilvl="0" w:tplc="E5C8B4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4"/>
  </w:num>
  <w:num w:numId="4">
    <w:abstractNumId w:val="46"/>
  </w:num>
  <w:num w:numId="5">
    <w:abstractNumId w:val="3"/>
  </w:num>
  <w:num w:numId="6">
    <w:abstractNumId w:val="30"/>
  </w:num>
  <w:num w:numId="7">
    <w:abstractNumId w:val="2"/>
  </w:num>
  <w:num w:numId="8">
    <w:abstractNumId w:val="44"/>
  </w:num>
  <w:num w:numId="9">
    <w:abstractNumId w:val="45"/>
  </w:num>
  <w:num w:numId="10">
    <w:abstractNumId w:val="42"/>
  </w:num>
  <w:num w:numId="11">
    <w:abstractNumId w:val="20"/>
  </w:num>
  <w:num w:numId="12">
    <w:abstractNumId w:val="41"/>
  </w:num>
  <w:num w:numId="13">
    <w:abstractNumId w:val="47"/>
  </w:num>
  <w:num w:numId="14">
    <w:abstractNumId w:val="26"/>
  </w:num>
  <w:num w:numId="15">
    <w:abstractNumId w:val="37"/>
  </w:num>
  <w:num w:numId="16">
    <w:abstractNumId w:val="22"/>
  </w:num>
  <w:num w:numId="17">
    <w:abstractNumId w:val="4"/>
  </w:num>
  <w:num w:numId="18">
    <w:abstractNumId w:val="31"/>
  </w:num>
  <w:num w:numId="19">
    <w:abstractNumId w:val="15"/>
  </w:num>
  <w:num w:numId="20">
    <w:abstractNumId w:val="39"/>
  </w:num>
  <w:num w:numId="21">
    <w:abstractNumId w:val="10"/>
  </w:num>
  <w:num w:numId="22">
    <w:abstractNumId w:val="7"/>
  </w:num>
  <w:num w:numId="23">
    <w:abstractNumId w:val="43"/>
  </w:num>
  <w:num w:numId="24">
    <w:abstractNumId w:val="32"/>
  </w:num>
  <w:num w:numId="25">
    <w:abstractNumId w:val="18"/>
  </w:num>
  <w:num w:numId="26">
    <w:abstractNumId w:val="27"/>
  </w:num>
  <w:num w:numId="27">
    <w:abstractNumId w:val="23"/>
  </w:num>
  <w:num w:numId="28">
    <w:abstractNumId w:val="1"/>
  </w:num>
  <w:num w:numId="29">
    <w:abstractNumId w:val="5"/>
  </w:num>
  <w:num w:numId="30">
    <w:abstractNumId w:val="12"/>
  </w:num>
  <w:num w:numId="31">
    <w:abstractNumId w:val="9"/>
  </w:num>
  <w:num w:numId="32">
    <w:abstractNumId w:val="16"/>
  </w:num>
  <w:num w:numId="33">
    <w:abstractNumId w:val="34"/>
  </w:num>
  <w:num w:numId="34">
    <w:abstractNumId w:val="8"/>
  </w:num>
  <w:num w:numId="35">
    <w:abstractNumId w:val="14"/>
  </w:num>
  <w:num w:numId="36">
    <w:abstractNumId w:val="13"/>
  </w:num>
  <w:num w:numId="37">
    <w:abstractNumId w:val="36"/>
  </w:num>
  <w:num w:numId="38">
    <w:abstractNumId w:val="35"/>
  </w:num>
  <w:num w:numId="39">
    <w:abstractNumId w:val="17"/>
  </w:num>
  <w:num w:numId="40">
    <w:abstractNumId w:val="28"/>
  </w:num>
  <w:num w:numId="41">
    <w:abstractNumId w:val="40"/>
  </w:num>
  <w:num w:numId="42">
    <w:abstractNumId w:val="38"/>
  </w:num>
  <w:num w:numId="43">
    <w:abstractNumId w:val="0"/>
  </w:num>
  <w:num w:numId="44">
    <w:abstractNumId w:val="11"/>
  </w:num>
  <w:num w:numId="45">
    <w:abstractNumId w:val="21"/>
  </w:num>
  <w:num w:numId="46">
    <w:abstractNumId w:val="25"/>
  </w:num>
  <w:num w:numId="47">
    <w:abstractNumId w:val="33"/>
  </w:num>
  <w:num w:numId="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B2"/>
    <w:rsid w:val="00006B99"/>
    <w:rsid w:val="0001303C"/>
    <w:rsid w:val="00013DAC"/>
    <w:rsid w:val="0002442B"/>
    <w:rsid w:val="00035C73"/>
    <w:rsid w:val="00035D36"/>
    <w:rsid w:val="00041F05"/>
    <w:rsid w:val="00047692"/>
    <w:rsid w:val="00047C6C"/>
    <w:rsid w:val="0007698E"/>
    <w:rsid w:val="00081650"/>
    <w:rsid w:val="00081DD6"/>
    <w:rsid w:val="000834E3"/>
    <w:rsid w:val="00083F0D"/>
    <w:rsid w:val="00092271"/>
    <w:rsid w:val="00092346"/>
    <w:rsid w:val="000D4137"/>
    <w:rsid w:val="001046B4"/>
    <w:rsid w:val="0012769A"/>
    <w:rsid w:val="00145DED"/>
    <w:rsid w:val="00154E28"/>
    <w:rsid w:val="0018092F"/>
    <w:rsid w:val="00185CD0"/>
    <w:rsid w:val="0019754C"/>
    <w:rsid w:val="001A41DC"/>
    <w:rsid w:val="001A6DA6"/>
    <w:rsid w:val="001C2C09"/>
    <w:rsid w:val="001D0170"/>
    <w:rsid w:val="001D4EC6"/>
    <w:rsid w:val="001E201E"/>
    <w:rsid w:val="001E263F"/>
    <w:rsid w:val="001E267D"/>
    <w:rsid w:val="001F3F3B"/>
    <w:rsid w:val="00202714"/>
    <w:rsid w:val="00207EFD"/>
    <w:rsid w:val="00215FB1"/>
    <w:rsid w:val="00222273"/>
    <w:rsid w:val="0025406F"/>
    <w:rsid w:val="0026279C"/>
    <w:rsid w:val="00265D8E"/>
    <w:rsid w:val="002A0267"/>
    <w:rsid w:val="002A3367"/>
    <w:rsid w:val="002A7C6A"/>
    <w:rsid w:val="002B27AD"/>
    <w:rsid w:val="002D5138"/>
    <w:rsid w:val="002D598F"/>
    <w:rsid w:val="00306A45"/>
    <w:rsid w:val="00313975"/>
    <w:rsid w:val="00346403"/>
    <w:rsid w:val="00362C12"/>
    <w:rsid w:val="00363ABD"/>
    <w:rsid w:val="00383D93"/>
    <w:rsid w:val="00390074"/>
    <w:rsid w:val="00392B53"/>
    <w:rsid w:val="003963A2"/>
    <w:rsid w:val="00396A0A"/>
    <w:rsid w:val="003A0F0A"/>
    <w:rsid w:val="003B0C94"/>
    <w:rsid w:val="003B1731"/>
    <w:rsid w:val="003B2350"/>
    <w:rsid w:val="003D3E39"/>
    <w:rsid w:val="004028EA"/>
    <w:rsid w:val="00406AC8"/>
    <w:rsid w:val="00415480"/>
    <w:rsid w:val="0042689F"/>
    <w:rsid w:val="00447DFE"/>
    <w:rsid w:val="00460299"/>
    <w:rsid w:val="00473465"/>
    <w:rsid w:val="004933CC"/>
    <w:rsid w:val="00494D42"/>
    <w:rsid w:val="00496CB8"/>
    <w:rsid w:val="004C6A49"/>
    <w:rsid w:val="004E23E0"/>
    <w:rsid w:val="004F641A"/>
    <w:rsid w:val="005136EE"/>
    <w:rsid w:val="00522FCA"/>
    <w:rsid w:val="00531E04"/>
    <w:rsid w:val="005407E8"/>
    <w:rsid w:val="0056155B"/>
    <w:rsid w:val="005677AB"/>
    <w:rsid w:val="00577AC1"/>
    <w:rsid w:val="005824B9"/>
    <w:rsid w:val="00583D75"/>
    <w:rsid w:val="005A07F1"/>
    <w:rsid w:val="005A260A"/>
    <w:rsid w:val="005B79C2"/>
    <w:rsid w:val="005B7FF3"/>
    <w:rsid w:val="005C18E4"/>
    <w:rsid w:val="005C555E"/>
    <w:rsid w:val="005D7428"/>
    <w:rsid w:val="005F602F"/>
    <w:rsid w:val="00601985"/>
    <w:rsid w:val="00606F8C"/>
    <w:rsid w:val="006179C3"/>
    <w:rsid w:val="0062472C"/>
    <w:rsid w:val="00626816"/>
    <w:rsid w:val="006305ED"/>
    <w:rsid w:val="00647F54"/>
    <w:rsid w:val="0066586D"/>
    <w:rsid w:val="00667AD1"/>
    <w:rsid w:val="00687689"/>
    <w:rsid w:val="006C47FB"/>
    <w:rsid w:val="006D5304"/>
    <w:rsid w:val="006D5582"/>
    <w:rsid w:val="006D7118"/>
    <w:rsid w:val="006E172B"/>
    <w:rsid w:val="006E1E6A"/>
    <w:rsid w:val="00711220"/>
    <w:rsid w:val="0071137D"/>
    <w:rsid w:val="0072237D"/>
    <w:rsid w:val="0073363F"/>
    <w:rsid w:val="00747E9A"/>
    <w:rsid w:val="007509A9"/>
    <w:rsid w:val="00753228"/>
    <w:rsid w:val="0075751B"/>
    <w:rsid w:val="00766F8B"/>
    <w:rsid w:val="0077632F"/>
    <w:rsid w:val="007A5982"/>
    <w:rsid w:val="007A5A1E"/>
    <w:rsid w:val="007C3256"/>
    <w:rsid w:val="007C645B"/>
    <w:rsid w:val="007F7A29"/>
    <w:rsid w:val="007F7AC6"/>
    <w:rsid w:val="008043D8"/>
    <w:rsid w:val="008052FA"/>
    <w:rsid w:val="00846E4F"/>
    <w:rsid w:val="00874326"/>
    <w:rsid w:val="0087477A"/>
    <w:rsid w:val="008A0B06"/>
    <w:rsid w:val="008C0C3F"/>
    <w:rsid w:val="008C747E"/>
    <w:rsid w:val="008C75F5"/>
    <w:rsid w:val="008D326A"/>
    <w:rsid w:val="008E3254"/>
    <w:rsid w:val="008F357C"/>
    <w:rsid w:val="00913805"/>
    <w:rsid w:val="009462EE"/>
    <w:rsid w:val="00973F15"/>
    <w:rsid w:val="009803E9"/>
    <w:rsid w:val="009A3532"/>
    <w:rsid w:val="009A6D02"/>
    <w:rsid w:val="009B6C5B"/>
    <w:rsid w:val="009C1B43"/>
    <w:rsid w:val="009C3C7E"/>
    <w:rsid w:val="009D2F6E"/>
    <w:rsid w:val="00A03329"/>
    <w:rsid w:val="00A07647"/>
    <w:rsid w:val="00A30876"/>
    <w:rsid w:val="00A56335"/>
    <w:rsid w:val="00A7316C"/>
    <w:rsid w:val="00A868F2"/>
    <w:rsid w:val="00AB3331"/>
    <w:rsid w:val="00AC7D34"/>
    <w:rsid w:val="00AE5545"/>
    <w:rsid w:val="00B04F9E"/>
    <w:rsid w:val="00B110CA"/>
    <w:rsid w:val="00B1229F"/>
    <w:rsid w:val="00B14A6B"/>
    <w:rsid w:val="00B21220"/>
    <w:rsid w:val="00B2540C"/>
    <w:rsid w:val="00B36534"/>
    <w:rsid w:val="00B37CA7"/>
    <w:rsid w:val="00B46BA6"/>
    <w:rsid w:val="00B6079C"/>
    <w:rsid w:val="00B70CCC"/>
    <w:rsid w:val="00B83B68"/>
    <w:rsid w:val="00B83D7C"/>
    <w:rsid w:val="00B94EF7"/>
    <w:rsid w:val="00B97401"/>
    <w:rsid w:val="00BB0E1D"/>
    <w:rsid w:val="00BB3C4F"/>
    <w:rsid w:val="00BB48FB"/>
    <w:rsid w:val="00BC17DC"/>
    <w:rsid w:val="00BC2C0E"/>
    <w:rsid w:val="00BD11E4"/>
    <w:rsid w:val="00BD28EE"/>
    <w:rsid w:val="00BD70B4"/>
    <w:rsid w:val="00BE2D42"/>
    <w:rsid w:val="00C041DB"/>
    <w:rsid w:val="00C10D64"/>
    <w:rsid w:val="00C17953"/>
    <w:rsid w:val="00C20B8B"/>
    <w:rsid w:val="00C24648"/>
    <w:rsid w:val="00C3327C"/>
    <w:rsid w:val="00C4635B"/>
    <w:rsid w:val="00C46987"/>
    <w:rsid w:val="00C53D5D"/>
    <w:rsid w:val="00C64A61"/>
    <w:rsid w:val="00C95F14"/>
    <w:rsid w:val="00CA1CA8"/>
    <w:rsid w:val="00CA4F05"/>
    <w:rsid w:val="00CC5A04"/>
    <w:rsid w:val="00CD440E"/>
    <w:rsid w:val="00CD7DD8"/>
    <w:rsid w:val="00CE20A5"/>
    <w:rsid w:val="00CE3C35"/>
    <w:rsid w:val="00CE6B6D"/>
    <w:rsid w:val="00CE7949"/>
    <w:rsid w:val="00D268A5"/>
    <w:rsid w:val="00D274EE"/>
    <w:rsid w:val="00D30A54"/>
    <w:rsid w:val="00D36381"/>
    <w:rsid w:val="00D4529F"/>
    <w:rsid w:val="00D461DD"/>
    <w:rsid w:val="00D82FFA"/>
    <w:rsid w:val="00D868B9"/>
    <w:rsid w:val="00DC46A6"/>
    <w:rsid w:val="00DD0A0A"/>
    <w:rsid w:val="00DE44D3"/>
    <w:rsid w:val="00DF3924"/>
    <w:rsid w:val="00E02218"/>
    <w:rsid w:val="00E04152"/>
    <w:rsid w:val="00E24346"/>
    <w:rsid w:val="00E3373A"/>
    <w:rsid w:val="00E3526D"/>
    <w:rsid w:val="00E40EB0"/>
    <w:rsid w:val="00E451CB"/>
    <w:rsid w:val="00E46071"/>
    <w:rsid w:val="00E47170"/>
    <w:rsid w:val="00E51754"/>
    <w:rsid w:val="00E5385B"/>
    <w:rsid w:val="00E6328C"/>
    <w:rsid w:val="00E70025"/>
    <w:rsid w:val="00E7243F"/>
    <w:rsid w:val="00E83616"/>
    <w:rsid w:val="00EB48F8"/>
    <w:rsid w:val="00EB4F8F"/>
    <w:rsid w:val="00EC302D"/>
    <w:rsid w:val="00EC6ADE"/>
    <w:rsid w:val="00ED0504"/>
    <w:rsid w:val="00EE66D9"/>
    <w:rsid w:val="00EF1A4B"/>
    <w:rsid w:val="00EF398D"/>
    <w:rsid w:val="00F22308"/>
    <w:rsid w:val="00F252B2"/>
    <w:rsid w:val="00F354D3"/>
    <w:rsid w:val="00F35D69"/>
    <w:rsid w:val="00F46CB3"/>
    <w:rsid w:val="00F67DAD"/>
    <w:rsid w:val="00F742DD"/>
    <w:rsid w:val="00F77D7F"/>
    <w:rsid w:val="00F87BBC"/>
    <w:rsid w:val="00F90CF2"/>
    <w:rsid w:val="00FB2FCA"/>
    <w:rsid w:val="00FB3BA7"/>
    <w:rsid w:val="00FC4D82"/>
    <w:rsid w:val="00FE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A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2B2"/>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52B2"/>
    <w:rPr>
      <w:rFonts w:ascii="Consolas" w:eastAsiaTheme="minorHAnsi" w:hAnsi="Consolas" w:cstheme="minorBidi"/>
      <w:sz w:val="21"/>
      <w:szCs w:val="21"/>
    </w:rPr>
  </w:style>
  <w:style w:type="paragraph" w:styleId="ListParagraph">
    <w:name w:val="List Paragraph"/>
    <w:basedOn w:val="Normal"/>
    <w:uiPriority w:val="34"/>
    <w:unhideWhenUsed/>
    <w:qFormat/>
    <w:rsid w:val="00583D75"/>
    <w:pPr>
      <w:ind w:left="720"/>
      <w:contextualSpacing/>
    </w:pPr>
  </w:style>
  <w:style w:type="paragraph" w:styleId="Footer">
    <w:name w:val="footer"/>
    <w:basedOn w:val="Normal"/>
    <w:link w:val="FooterChar"/>
    <w:unhideWhenUsed/>
    <w:rsid w:val="00E3526D"/>
    <w:pPr>
      <w:tabs>
        <w:tab w:val="center" w:pos="4680"/>
        <w:tab w:val="right" w:pos="9360"/>
      </w:tabs>
      <w:spacing w:before="0" w:after="0" w:line="240" w:lineRule="auto"/>
    </w:pPr>
  </w:style>
  <w:style w:type="character" w:customStyle="1" w:styleId="FooterChar">
    <w:name w:val="Footer Char"/>
    <w:basedOn w:val="DefaultParagraphFont"/>
    <w:link w:val="Footer"/>
    <w:rsid w:val="00E3526D"/>
    <w:rPr>
      <w:rFonts w:asciiTheme="minorHAnsi" w:hAnsiTheme="minorHAnsi"/>
      <w:szCs w:val="24"/>
    </w:rPr>
  </w:style>
  <w:style w:type="character" w:styleId="PageNumber">
    <w:name w:val="page number"/>
    <w:basedOn w:val="DefaultParagraphFont"/>
    <w:semiHidden/>
    <w:unhideWhenUsed/>
    <w:rsid w:val="00E3526D"/>
  </w:style>
  <w:style w:type="table" w:styleId="PlainTable1">
    <w:name w:val="Plain Table 1"/>
    <w:basedOn w:val="TableNormal"/>
    <w:uiPriority w:val="41"/>
    <w:rsid w:val="00E3526D"/>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EF1A4B"/>
    <w:rPr>
      <w:sz w:val="18"/>
      <w:szCs w:val="18"/>
    </w:rPr>
  </w:style>
  <w:style w:type="paragraph" w:styleId="CommentText">
    <w:name w:val="annotation text"/>
    <w:basedOn w:val="Normal"/>
    <w:link w:val="CommentTextChar"/>
    <w:semiHidden/>
    <w:unhideWhenUsed/>
    <w:rsid w:val="00EF1A4B"/>
    <w:pPr>
      <w:spacing w:line="240" w:lineRule="auto"/>
    </w:pPr>
    <w:rPr>
      <w:sz w:val="24"/>
    </w:rPr>
  </w:style>
  <w:style w:type="character" w:customStyle="1" w:styleId="CommentTextChar">
    <w:name w:val="Comment Text Char"/>
    <w:basedOn w:val="DefaultParagraphFont"/>
    <w:link w:val="CommentText"/>
    <w:semiHidden/>
    <w:rsid w:val="00EF1A4B"/>
    <w:rPr>
      <w:rFonts w:asciiTheme="minorHAnsi" w:hAnsiTheme="minorHAnsi"/>
      <w:sz w:val="24"/>
      <w:szCs w:val="24"/>
    </w:rPr>
  </w:style>
  <w:style w:type="paragraph" w:styleId="CommentSubject">
    <w:name w:val="annotation subject"/>
    <w:basedOn w:val="CommentText"/>
    <w:next w:val="CommentText"/>
    <w:link w:val="CommentSubjectChar"/>
    <w:semiHidden/>
    <w:unhideWhenUsed/>
    <w:rsid w:val="00EF1A4B"/>
    <w:rPr>
      <w:b/>
      <w:bCs/>
      <w:sz w:val="20"/>
      <w:szCs w:val="20"/>
    </w:rPr>
  </w:style>
  <w:style w:type="character" w:customStyle="1" w:styleId="CommentSubjectChar">
    <w:name w:val="Comment Subject Char"/>
    <w:basedOn w:val="CommentTextChar"/>
    <w:link w:val="CommentSubject"/>
    <w:semiHidden/>
    <w:rsid w:val="00EF1A4B"/>
    <w:rPr>
      <w:rFonts w:asciiTheme="minorHAnsi" w:hAnsiTheme="minorHAnsi"/>
      <w:b/>
      <w:bCs/>
      <w:sz w:val="24"/>
      <w:szCs w:val="24"/>
    </w:rPr>
  </w:style>
  <w:style w:type="character" w:customStyle="1" w:styleId="Heading1Char">
    <w:name w:val="Heading 1 Char"/>
    <w:basedOn w:val="DefaultParagraphFont"/>
    <w:link w:val="Heading1"/>
    <w:rsid w:val="00406AC8"/>
    <w:rPr>
      <w:rFonts w:asciiTheme="majorHAnsi" w:hAnsiTheme="majorHAnsi" w:cs="Arial"/>
      <w:b/>
      <w:bCs/>
      <w:kern w:val="32"/>
      <w:sz w:val="28"/>
      <w:szCs w:val="32"/>
    </w:rPr>
  </w:style>
  <w:style w:type="character" w:customStyle="1" w:styleId="Heading2Char">
    <w:name w:val="Heading 2 Char"/>
    <w:basedOn w:val="DefaultParagraphFont"/>
    <w:link w:val="Heading2"/>
    <w:rsid w:val="00406AC8"/>
    <w:rPr>
      <w:rFonts w:asciiTheme="minorHAnsi" w:hAnsiTheme="minorHAnsi"/>
      <w:b/>
      <w:sz w:val="22"/>
      <w:szCs w:val="24"/>
    </w:rPr>
  </w:style>
  <w:style w:type="character" w:styleId="Hyperlink">
    <w:name w:val="Hyperlink"/>
    <w:basedOn w:val="DefaultParagraphFont"/>
    <w:uiPriority w:val="99"/>
    <w:unhideWhenUsed/>
    <w:rsid w:val="00406AC8"/>
    <w:rPr>
      <w:color w:val="0000FF" w:themeColor="hyperlink"/>
      <w:u w:val="single"/>
    </w:rPr>
  </w:style>
  <w:style w:type="table" w:styleId="TableGridLight">
    <w:name w:val="Grid Table Light"/>
    <w:basedOn w:val="TableNormal"/>
    <w:uiPriority w:val="40"/>
    <w:rsid w:val="00577A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016">
      <w:bodyDiv w:val="1"/>
      <w:marLeft w:val="0"/>
      <w:marRight w:val="0"/>
      <w:marTop w:val="0"/>
      <w:marBottom w:val="0"/>
      <w:divBdr>
        <w:top w:val="none" w:sz="0" w:space="0" w:color="auto"/>
        <w:left w:val="none" w:sz="0" w:space="0" w:color="auto"/>
        <w:bottom w:val="none" w:sz="0" w:space="0" w:color="auto"/>
        <w:right w:val="none" w:sz="0" w:space="0" w:color="auto"/>
      </w:divBdr>
    </w:div>
    <w:div w:id="106170064">
      <w:bodyDiv w:val="1"/>
      <w:marLeft w:val="0"/>
      <w:marRight w:val="0"/>
      <w:marTop w:val="0"/>
      <w:marBottom w:val="0"/>
      <w:divBdr>
        <w:top w:val="none" w:sz="0" w:space="0" w:color="auto"/>
        <w:left w:val="none" w:sz="0" w:space="0" w:color="auto"/>
        <w:bottom w:val="none" w:sz="0" w:space="0" w:color="auto"/>
        <w:right w:val="none" w:sz="0" w:space="0" w:color="auto"/>
      </w:divBdr>
    </w:div>
    <w:div w:id="171797741">
      <w:bodyDiv w:val="1"/>
      <w:marLeft w:val="0"/>
      <w:marRight w:val="0"/>
      <w:marTop w:val="0"/>
      <w:marBottom w:val="0"/>
      <w:divBdr>
        <w:top w:val="none" w:sz="0" w:space="0" w:color="auto"/>
        <w:left w:val="none" w:sz="0" w:space="0" w:color="auto"/>
        <w:bottom w:val="none" w:sz="0" w:space="0" w:color="auto"/>
        <w:right w:val="none" w:sz="0" w:space="0" w:color="auto"/>
      </w:divBdr>
    </w:div>
    <w:div w:id="11293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tsc.wa.gov/News/wtsc-welcomes-new-program-direc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ldwin.SSV\AppData\Roaming\Microsoft\Templates\MS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MS_Agenda</Template>
  <TotalTime>0</TotalTime>
  <Pages>10</Pages>
  <Words>2273</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Baldwin, Shelly (WTSC)</dc:creator>
  <cp:lastModifiedBy>Dell, Mandie (WTSC)</cp:lastModifiedBy>
  <cp:revision>3</cp:revision>
  <cp:lastPrinted>2003-09-10T22:27:00Z</cp:lastPrinted>
  <dcterms:created xsi:type="dcterms:W3CDTF">2018-08-06T22:14:00Z</dcterms:created>
  <dcterms:modified xsi:type="dcterms:W3CDTF">2018-08-09T18:12:00Z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