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44968575"/>
        <w:placeholder>
          <w:docPart w:val="072EC2990B91DA4A91B239A045EDFC61"/>
        </w:placeholder>
      </w:sdtPr>
      <w:sdtEndPr>
        <w:rPr>
          <w:rFonts w:ascii="Arial" w:hAnsi="Arial" w:cs="Arial"/>
          <w:b/>
        </w:rPr>
      </w:sdtEndPr>
      <w:sdtContent>
        <w:p w14:paraId="2E656858" w14:textId="77777777" w:rsidR="00AD01AA" w:rsidRPr="00650DDB" w:rsidRDefault="00AD01AA" w:rsidP="00AD01AA">
          <w:pPr>
            <w:pStyle w:val="Heading1"/>
            <w:spacing w:before="0"/>
            <w:rPr>
              <w:rFonts w:ascii="Arial" w:hAnsi="Arial" w:cs="Arial"/>
              <w:b/>
              <w:color w:val="000000" w:themeColor="text1"/>
            </w:rPr>
          </w:pPr>
          <w:r w:rsidRPr="00650DDB">
            <w:rPr>
              <w:rFonts w:ascii="Arial" w:hAnsi="Arial" w:cs="Arial"/>
              <w:b/>
              <w:color w:val="000000" w:themeColor="text1"/>
            </w:rPr>
            <w:t>Pedestrian Safety Advisory Council</w:t>
          </w:r>
        </w:p>
      </w:sdtContent>
    </w:sdt>
    <w:sdt>
      <w:sdtPr>
        <w:rPr>
          <w:color w:val="000000" w:themeColor="text1"/>
        </w:rPr>
        <w:alias w:val="Date"/>
        <w:tag w:val="Date"/>
        <w:id w:val="44967977"/>
        <w:placeholder>
          <w:docPart w:val="72ECE37C53ECD24FB6149C56A8065C40"/>
        </w:placeholder>
        <w:date>
          <w:dateFormat w:val="MMMM d, yyyy"/>
          <w:lid w:val="en-US"/>
          <w:storeMappedDataAs w:val="dateTime"/>
          <w:calendar w:val="gregorian"/>
        </w:date>
      </w:sdtPr>
      <w:sdtEndPr/>
      <w:sdtContent>
        <w:p w14:paraId="0360C84C" w14:textId="527FF586" w:rsidR="00AD01AA" w:rsidRPr="00A64897" w:rsidRDefault="00796CE3" w:rsidP="00AD01AA">
          <w:pPr>
            <w:pStyle w:val="Heading2"/>
            <w:spacing w:before="0"/>
            <w:rPr>
              <w:color w:val="000000" w:themeColor="text1"/>
            </w:rPr>
          </w:pPr>
          <w:r>
            <w:rPr>
              <w:color w:val="000000" w:themeColor="text1"/>
            </w:rPr>
            <w:t>Meeting #21</w:t>
          </w:r>
          <w:r w:rsidR="00AD01AA" w:rsidRPr="00A64897">
            <w:rPr>
              <w:color w:val="000000" w:themeColor="text1"/>
            </w:rPr>
            <w:t xml:space="preserve"> Summary</w:t>
          </w:r>
        </w:p>
      </w:sdtContent>
    </w:sdt>
    <w:p w14:paraId="57419349" w14:textId="4CA22499" w:rsidR="00AD01AA" w:rsidRPr="00A64897" w:rsidRDefault="00796CE3" w:rsidP="003A41F1">
      <w:pPr>
        <w:pStyle w:val="Heading2"/>
        <w:spacing w:before="0" w:after="240"/>
        <w:rPr>
          <w:color w:val="000000" w:themeColor="text1"/>
        </w:rPr>
      </w:pPr>
      <w:r>
        <w:rPr>
          <w:color w:val="000000" w:themeColor="text1"/>
        </w:rPr>
        <w:t>May 2</w:t>
      </w:r>
      <w:r w:rsidR="000D1658" w:rsidRPr="00A64897">
        <w:rPr>
          <w:color w:val="000000" w:themeColor="text1"/>
        </w:rPr>
        <w:t>,</w:t>
      </w:r>
      <w:r>
        <w:rPr>
          <w:color w:val="000000" w:themeColor="text1"/>
        </w:rPr>
        <w:t xml:space="preserve"> 2018,</w:t>
      </w:r>
      <w:r w:rsidR="00AD01AA" w:rsidRPr="00A64897">
        <w:rPr>
          <w:color w:val="000000" w:themeColor="text1"/>
        </w:rPr>
        <w:t xml:space="preserve"> </w:t>
      </w:r>
      <w:r>
        <w:rPr>
          <w:color w:val="000000" w:themeColor="text1"/>
        </w:rPr>
        <w:t>9:00 am – 1:0</w:t>
      </w:r>
      <w:r w:rsidR="00AD01AA" w:rsidRPr="00A64897">
        <w:rPr>
          <w:color w:val="000000" w:themeColor="text1"/>
        </w:rPr>
        <w:t>0 pm</w:t>
      </w:r>
    </w:p>
    <w:tbl>
      <w:tblPr>
        <w:tblW w:w="10355" w:type="dxa"/>
        <w:tblLook w:val="04A0" w:firstRow="1" w:lastRow="0" w:firstColumn="1" w:lastColumn="0" w:noHBand="0" w:noVBand="1"/>
      </w:tblPr>
      <w:tblGrid>
        <w:gridCol w:w="1457"/>
        <w:gridCol w:w="8898"/>
      </w:tblGrid>
      <w:tr w:rsidR="00AD01AA" w:rsidRPr="00A64897" w14:paraId="53597B27" w14:textId="77777777" w:rsidTr="000F5BD8">
        <w:trPr>
          <w:trHeight w:val="981"/>
        </w:trPr>
        <w:tc>
          <w:tcPr>
            <w:tcW w:w="1304" w:type="dxa"/>
          </w:tcPr>
          <w:p w14:paraId="09BC42E5" w14:textId="77777777" w:rsidR="00AD01AA" w:rsidRPr="00650DDB" w:rsidRDefault="00AD01AA" w:rsidP="002A45B1">
            <w:pPr>
              <w:pStyle w:val="Heading3"/>
              <w:spacing w:before="0"/>
              <w:rPr>
                <w:rFonts w:ascii="Arial" w:hAnsi="Arial" w:cs="Arial"/>
                <w:color w:val="000000" w:themeColor="text1"/>
              </w:rPr>
            </w:pPr>
            <w:r w:rsidRPr="00650DDB">
              <w:rPr>
                <w:rFonts w:ascii="Arial" w:hAnsi="Arial" w:cs="Arial"/>
                <w:color w:val="000000" w:themeColor="text1"/>
              </w:rPr>
              <w:t>Attending:</w:t>
            </w:r>
          </w:p>
        </w:tc>
        <w:tc>
          <w:tcPr>
            <w:tcW w:w="8776" w:type="dxa"/>
            <w:vAlign w:val="bottom"/>
          </w:tcPr>
          <w:p w14:paraId="7463DBE1" w14:textId="672572BA" w:rsidR="00796CE3" w:rsidRPr="00650DDB" w:rsidRDefault="000F5BD8" w:rsidP="00796CE3">
            <w:pPr>
              <w:tabs>
                <w:tab w:val="left" w:pos="3650"/>
              </w:tabs>
              <w:spacing w:after="120" w:line="240" w:lineRule="auto"/>
              <w:rPr>
                <w:rFonts w:ascii="Arial" w:hAnsi="Arial" w:cs="Arial"/>
                <w:sz w:val="24"/>
              </w:rPr>
            </w:pPr>
            <w:r w:rsidRPr="00650DDB">
              <w:rPr>
                <w:rFonts w:ascii="Arial" w:hAnsi="Arial" w:cs="Arial"/>
                <w:sz w:val="24"/>
              </w:rPr>
              <w:t xml:space="preserve">Marc Anderson, </w:t>
            </w:r>
            <w:r w:rsidR="00796CE3" w:rsidRPr="00650DDB">
              <w:rPr>
                <w:rFonts w:ascii="Arial" w:hAnsi="Arial" w:cs="Arial"/>
                <w:sz w:val="24"/>
              </w:rPr>
              <w:t>Charlotte</w:t>
            </w:r>
            <w:r w:rsidR="00EE6220" w:rsidRPr="00650DDB">
              <w:rPr>
                <w:rFonts w:ascii="Arial" w:hAnsi="Arial" w:cs="Arial"/>
                <w:sz w:val="24"/>
              </w:rPr>
              <w:t xml:space="preserve"> Claybrooke</w:t>
            </w:r>
            <w:r w:rsidR="00796CE3" w:rsidRPr="00650DDB">
              <w:rPr>
                <w:rFonts w:ascii="Arial" w:hAnsi="Arial" w:cs="Arial"/>
                <w:sz w:val="24"/>
              </w:rPr>
              <w:t xml:space="preserve">, </w:t>
            </w:r>
            <w:r w:rsidRPr="00650DDB">
              <w:rPr>
                <w:rFonts w:ascii="Arial" w:hAnsi="Arial" w:cs="Arial"/>
                <w:sz w:val="24"/>
              </w:rPr>
              <w:t xml:space="preserve">Amy D’Avignon, David Delgado, Josh Diekmann, Mike Dornfeld, Eric Edwards, Tony Gomez, Darrin Grondel, </w:t>
            </w:r>
            <w:r w:rsidR="00796CE3" w:rsidRPr="00650DDB">
              <w:rPr>
                <w:rFonts w:ascii="Arial" w:hAnsi="Arial" w:cs="Arial"/>
                <w:sz w:val="24"/>
              </w:rPr>
              <w:t xml:space="preserve">Will Hitchcock, </w:t>
            </w:r>
            <w:r w:rsidRPr="00650DDB">
              <w:rPr>
                <w:rFonts w:ascii="Arial" w:hAnsi="Arial" w:cs="Arial"/>
                <w:sz w:val="24"/>
              </w:rPr>
              <w:t xml:space="preserve">Staci Hoff, Annie </w:t>
            </w:r>
            <w:r w:rsidR="00EE6220" w:rsidRPr="00650DDB">
              <w:rPr>
                <w:rFonts w:ascii="Arial" w:hAnsi="Arial" w:cs="Arial"/>
                <w:sz w:val="24"/>
              </w:rPr>
              <w:t xml:space="preserve">Kirk, </w:t>
            </w:r>
            <w:r w:rsidRPr="00650DDB">
              <w:rPr>
                <w:rFonts w:ascii="Arial" w:hAnsi="Arial" w:cs="Arial"/>
                <w:sz w:val="24"/>
              </w:rPr>
              <w:t xml:space="preserve">Pam Pannkuk, </w:t>
            </w:r>
            <w:r w:rsidR="00796CE3" w:rsidRPr="00650DDB">
              <w:rPr>
                <w:rFonts w:ascii="Arial" w:hAnsi="Arial" w:cs="Arial"/>
                <w:sz w:val="24"/>
              </w:rPr>
              <w:t xml:space="preserve">Julie Reitan, </w:t>
            </w:r>
            <w:r w:rsidRPr="00650DDB">
              <w:rPr>
                <w:rFonts w:ascii="Arial" w:hAnsi="Arial" w:cs="Arial"/>
                <w:sz w:val="24"/>
              </w:rPr>
              <w:t xml:space="preserve">Paul Taylor, Ida Van Skalkwyck, </w:t>
            </w:r>
            <w:r w:rsidR="00796CE3" w:rsidRPr="00650DDB">
              <w:rPr>
                <w:rFonts w:ascii="Arial" w:hAnsi="Arial" w:cs="Arial"/>
                <w:sz w:val="24"/>
              </w:rPr>
              <w:t xml:space="preserve">Scott Waller, </w:t>
            </w:r>
            <w:r w:rsidRPr="00650DDB">
              <w:rPr>
                <w:rFonts w:ascii="Arial" w:hAnsi="Arial" w:cs="Arial"/>
                <w:sz w:val="24"/>
              </w:rPr>
              <w:t>Karen Wig</w:t>
            </w:r>
            <w:r>
              <w:rPr>
                <w:rFonts w:ascii="Arial" w:hAnsi="Arial" w:cs="Arial"/>
                <w:sz w:val="24"/>
              </w:rPr>
              <w:t>e</w:t>
            </w:r>
            <w:r w:rsidRPr="00650DDB">
              <w:rPr>
                <w:rFonts w:ascii="Arial" w:hAnsi="Arial" w:cs="Arial"/>
                <w:sz w:val="24"/>
              </w:rPr>
              <w:t xml:space="preserve">n, </w:t>
            </w:r>
            <w:r w:rsidR="009C47BA" w:rsidRPr="00650DDB">
              <w:rPr>
                <w:rFonts w:ascii="Arial" w:hAnsi="Arial" w:cs="Arial"/>
                <w:sz w:val="24"/>
              </w:rPr>
              <w:t>Heidi Keller</w:t>
            </w:r>
            <w:r>
              <w:rPr>
                <w:rFonts w:ascii="Arial" w:hAnsi="Arial" w:cs="Arial"/>
                <w:sz w:val="24"/>
              </w:rPr>
              <w:t xml:space="preserve">, </w:t>
            </w:r>
            <w:r w:rsidR="003A41F1">
              <w:rPr>
                <w:rFonts w:ascii="Arial" w:hAnsi="Arial" w:cs="Arial"/>
                <w:sz w:val="24"/>
              </w:rPr>
              <w:t>Facilitator.</w:t>
            </w:r>
          </w:p>
          <w:p w14:paraId="0FFF61D9" w14:textId="0AD92B7A" w:rsidR="00AD01AA" w:rsidRPr="00650DDB" w:rsidRDefault="00E55D9B" w:rsidP="003A41F1">
            <w:pPr>
              <w:pStyle w:val="PlainText"/>
              <w:spacing w:after="0"/>
              <w:rPr>
                <w:rFonts w:ascii="Arial" w:hAnsi="Arial" w:cs="Arial"/>
                <w:sz w:val="20"/>
                <w:szCs w:val="20"/>
              </w:rPr>
            </w:pPr>
            <w:r w:rsidRPr="00650DDB">
              <w:rPr>
                <w:rFonts w:ascii="Arial" w:hAnsi="Arial" w:cs="Arial"/>
                <w:sz w:val="24"/>
              </w:rPr>
              <w:t xml:space="preserve">WSDOT </w:t>
            </w:r>
            <w:r w:rsidR="00796CE3" w:rsidRPr="00650DDB">
              <w:rPr>
                <w:rFonts w:ascii="Arial" w:hAnsi="Arial" w:cs="Arial"/>
                <w:sz w:val="24"/>
              </w:rPr>
              <w:t>Guests: Mike Bernard, Pat Whitacker, Mitch Vernon, Satira Staley</w:t>
            </w:r>
          </w:p>
        </w:tc>
      </w:tr>
    </w:tbl>
    <w:p w14:paraId="3FEFADF6" w14:textId="77777777" w:rsidR="00AD01AA" w:rsidRPr="000F5BD8" w:rsidRDefault="009444CD" w:rsidP="003A41F1">
      <w:pPr>
        <w:pStyle w:val="ListParagraph"/>
        <w:numPr>
          <w:ilvl w:val="0"/>
          <w:numId w:val="1"/>
        </w:numPr>
        <w:spacing w:before="240" w:after="0"/>
        <w:contextualSpacing w:val="0"/>
        <w:rPr>
          <w:rFonts w:ascii="Arial" w:hAnsi="Arial" w:cs="Arial"/>
          <w:b/>
          <w:color w:val="000000" w:themeColor="text1"/>
          <w:sz w:val="24"/>
          <w:szCs w:val="24"/>
        </w:rPr>
      </w:pPr>
      <w:r w:rsidRPr="000F5BD8">
        <w:rPr>
          <w:rFonts w:ascii="Arial" w:hAnsi="Arial" w:cs="Arial"/>
          <w:b/>
          <w:color w:val="000000" w:themeColor="text1"/>
          <w:sz w:val="24"/>
          <w:szCs w:val="24"/>
        </w:rPr>
        <w:t>Announcements</w:t>
      </w:r>
    </w:p>
    <w:p w14:paraId="3E1450A5" w14:textId="7064FDD0" w:rsidR="006E26F3" w:rsidRPr="000F5BD8" w:rsidRDefault="005C19B6" w:rsidP="003A41F1">
      <w:pPr>
        <w:pStyle w:val="ListParagraph"/>
        <w:numPr>
          <w:ilvl w:val="0"/>
          <w:numId w:val="3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2017 Annual Report was accepted by the Governor. Special thanks to WSDOT staff who did heavy lifting on the requested rewrites.</w:t>
      </w:r>
    </w:p>
    <w:p w14:paraId="3A5192E9" w14:textId="77777777" w:rsidR="00C6003D" w:rsidRPr="000F5BD8" w:rsidRDefault="00C6003D" w:rsidP="003A41F1">
      <w:pPr>
        <w:pStyle w:val="ListParagraph"/>
        <w:numPr>
          <w:ilvl w:val="0"/>
          <w:numId w:val="1"/>
        </w:numPr>
        <w:spacing w:before="240" w:after="0"/>
        <w:contextualSpacing w:val="0"/>
        <w:rPr>
          <w:rFonts w:ascii="Arial" w:hAnsi="Arial" w:cs="Arial"/>
          <w:b/>
          <w:color w:val="000000" w:themeColor="text1"/>
          <w:sz w:val="24"/>
          <w:szCs w:val="24"/>
        </w:rPr>
      </w:pPr>
      <w:r w:rsidRPr="000F5BD8">
        <w:rPr>
          <w:rFonts w:ascii="Arial" w:hAnsi="Arial" w:cs="Arial"/>
          <w:b/>
          <w:color w:val="000000" w:themeColor="text1"/>
          <w:sz w:val="24"/>
          <w:szCs w:val="24"/>
        </w:rPr>
        <w:t xml:space="preserve">Focus Area 4. Improve Pedestrian Data </w:t>
      </w:r>
    </w:p>
    <w:p w14:paraId="7E67E3E5" w14:textId="667DBDEC" w:rsidR="00AD01AA" w:rsidRPr="000F5BD8" w:rsidRDefault="005C19B6" w:rsidP="003A41F1">
      <w:pPr>
        <w:spacing w:before="240" w:after="0" w:line="240" w:lineRule="auto"/>
        <w:ind w:left="432"/>
        <w:rPr>
          <w:rFonts w:ascii="Arial" w:hAnsi="Arial" w:cs="Arial"/>
          <w:i/>
          <w:color w:val="000000" w:themeColor="text1"/>
          <w:sz w:val="24"/>
          <w:szCs w:val="24"/>
        </w:rPr>
      </w:pPr>
      <w:r w:rsidRPr="000F5BD8">
        <w:rPr>
          <w:rFonts w:ascii="Arial" w:hAnsi="Arial" w:cs="Arial"/>
          <w:i/>
          <w:color w:val="000000" w:themeColor="text1"/>
          <w:sz w:val="24"/>
          <w:szCs w:val="24"/>
        </w:rPr>
        <w:t>Pedestrian Safety Data Systems, Police Traffic Collision Report, New “Pedestrian Traffic Safety Brief”</w:t>
      </w:r>
    </w:p>
    <w:p w14:paraId="0BC7353B" w14:textId="61A6A913" w:rsidR="00E97552" w:rsidRPr="000F5BD8" w:rsidRDefault="00E97552" w:rsidP="003A41F1">
      <w:pPr>
        <w:spacing w:before="240" w:after="0" w:line="240" w:lineRule="auto"/>
        <w:ind w:left="432"/>
        <w:rPr>
          <w:rFonts w:ascii="Arial" w:hAnsi="Arial" w:cs="Arial"/>
          <w:color w:val="000000" w:themeColor="text1"/>
          <w:sz w:val="24"/>
          <w:szCs w:val="24"/>
        </w:rPr>
      </w:pPr>
      <w:r w:rsidRPr="000F5BD8">
        <w:rPr>
          <w:rFonts w:ascii="Arial" w:hAnsi="Arial" w:cs="Arial"/>
          <w:color w:val="000000" w:themeColor="text1"/>
          <w:sz w:val="24"/>
          <w:szCs w:val="24"/>
        </w:rPr>
        <w:t xml:space="preserve">Presentations </w:t>
      </w:r>
    </w:p>
    <w:p w14:paraId="04118702" w14:textId="2251FEFB" w:rsidR="00E97552" w:rsidRPr="000F5BD8" w:rsidRDefault="005C19B6" w:rsidP="003A41F1">
      <w:pPr>
        <w:pStyle w:val="ListParagraph"/>
        <w:numPr>
          <w:ilvl w:val="0"/>
          <w:numId w:val="3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WSDOT </w:t>
      </w:r>
      <w:r w:rsidR="00E97552" w:rsidRPr="000F5BD8">
        <w:rPr>
          <w:rFonts w:ascii="Arial" w:hAnsi="Arial" w:cs="Arial"/>
          <w:color w:val="000000" w:themeColor="text1"/>
          <w:sz w:val="24"/>
          <w:szCs w:val="24"/>
        </w:rPr>
        <w:t>Data Systems, Crash D</w:t>
      </w:r>
      <w:r w:rsidR="00E93DF8" w:rsidRPr="000F5BD8">
        <w:rPr>
          <w:rFonts w:ascii="Arial" w:hAnsi="Arial" w:cs="Arial"/>
          <w:color w:val="000000" w:themeColor="text1"/>
          <w:sz w:val="24"/>
          <w:szCs w:val="24"/>
        </w:rPr>
        <w:t>ata Portal - Mike Bernard</w:t>
      </w:r>
      <w:r w:rsidRPr="000F5BD8">
        <w:rPr>
          <w:rFonts w:ascii="Arial" w:hAnsi="Arial" w:cs="Arial"/>
          <w:color w:val="000000" w:themeColor="text1"/>
          <w:sz w:val="24"/>
          <w:szCs w:val="24"/>
        </w:rPr>
        <w:t xml:space="preserve"> </w:t>
      </w:r>
    </w:p>
    <w:p w14:paraId="7E969DE0" w14:textId="6C822728" w:rsidR="006E26F3" w:rsidRPr="000F5BD8" w:rsidRDefault="005C19B6" w:rsidP="003A41F1">
      <w:pPr>
        <w:pStyle w:val="ListParagraph"/>
        <w:numPr>
          <w:ilvl w:val="0"/>
          <w:numId w:val="3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WTSC (FARS and Data Integration)</w:t>
      </w:r>
      <w:r w:rsidR="00E97552" w:rsidRPr="000F5BD8">
        <w:rPr>
          <w:rFonts w:ascii="Arial" w:hAnsi="Arial" w:cs="Arial"/>
          <w:color w:val="000000" w:themeColor="text1"/>
          <w:sz w:val="24"/>
          <w:szCs w:val="24"/>
        </w:rPr>
        <w:t xml:space="preserve"> - </w:t>
      </w:r>
      <w:r w:rsidR="00E93DF8" w:rsidRPr="000F5BD8">
        <w:rPr>
          <w:rFonts w:ascii="Arial" w:hAnsi="Arial" w:cs="Arial"/>
          <w:color w:val="000000" w:themeColor="text1"/>
          <w:sz w:val="24"/>
          <w:szCs w:val="24"/>
        </w:rPr>
        <w:t>Staci Hoff</w:t>
      </w:r>
    </w:p>
    <w:p w14:paraId="2D892B32" w14:textId="7E4313FF" w:rsidR="006E6ACB" w:rsidRPr="000F5BD8" w:rsidRDefault="006E6ACB" w:rsidP="003A41F1">
      <w:pPr>
        <w:pStyle w:val="ListParagraph"/>
        <w:numPr>
          <w:ilvl w:val="0"/>
          <w:numId w:val="3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Pedestrian Traffic Safety Brief</w:t>
      </w:r>
      <w:r w:rsidRPr="000F5BD8">
        <w:rPr>
          <w:rFonts w:ascii="Arial" w:hAnsi="Arial" w:cs="Arial"/>
          <w:i/>
          <w:color w:val="000000" w:themeColor="text1"/>
          <w:sz w:val="24"/>
          <w:szCs w:val="24"/>
        </w:rPr>
        <w:t xml:space="preserve"> </w:t>
      </w:r>
      <w:r w:rsidR="00E93DF8" w:rsidRPr="000F5BD8">
        <w:rPr>
          <w:rFonts w:ascii="Arial" w:hAnsi="Arial" w:cs="Arial"/>
          <w:color w:val="000000" w:themeColor="text1"/>
          <w:sz w:val="24"/>
          <w:szCs w:val="24"/>
        </w:rPr>
        <w:t xml:space="preserve">– Scott Waller </w:t>
      </w:r>
      <w:r w:rsidRPr="000F5BD8">
        <w:rPr>
          <w:rFonts w:ascii="Arial" w:hAnsi="Arial" w:cs="Arial"/>
          <w:i/>
          <w:color w:val="000000" w:themeColor="text1"/>
          <w:sz w:val="24"/>
          <w:szCs w:val="24"/>
        </w:rPr>
        <w:t>(see page 4)</w:t>
      </w:r>
    </w:p>
    <w:p w14:paraId="4D2CE27F" w14:textId="5208D769" w:rsidR="00E97552" w:rsidRPr="000F5BD8" w:rsidRDefault="00C6003D" w:rsidP="003A41F1">
      <w:pPr>
        <w:spacing w:before="240" w:after="0" w:line="240" w:lineRule="auto"/>
        <w:ind w:left="432"/>
        <w:rPr>
          <w:rFonts w:ascii="Arial" w:hAnsi="Arial" w:cs="Arial"/>
          <w:color w:val="000000" w:themeColor="text1"/>
          <w:sz w:val="24"/>
          <w:szCs w:val="24"/>
          <w:u w:val="single"/>
        </w:rPr>
      </w:pPr>
      <w:r w:rsidRPr="000F5BD8">
        <w:rPr>
          <w:rFonts w:ascii="Arial" w:hAnsi="Arial" w:cs="Arial"/>
          <w:color w:val="000000" w:themeColor="text1"/>
          <w:sz w:val="24"/>
          <w:szCs w:val="24"/>
          <w:u w:val="single"/>
        </w:rPr>
        <w:t>Discussion</w:t>
      </w:r>
    </w:p>
    <w:p w14:paraId="7EA7CDAD" w14:textId="3429BEF9" w:rsidR="006B2A90" w:rsidRPr="000F5BD8" w:rsidRDefault="00C86E06" w:rsidP="003A41F1">
      <w:pPr>
        <w:pStyle w:val="ListParagraph"/>
        <w:numPr>
          <w:ilvl w:val="0"/>
          <w:numId w:val="35"/>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Fatality Analysis Reporting System (</w:t>
      </w:r>
      <w:r w:rsidR="00E97552" w:rsidRPr="000F5BD8">
        <w:rPr>
          <w:rFonts w:ascii="Arial" w:hAnsi="Arial" w:cs="Arial"/>
          <w:color w:val="000000" w:themeColor="text1"/>
          <w:sz w:val="24"/>
          <w:szCs w:val="24"/>
        </w:rPr>
        <w:t>FARS</w:t>
      </w:r>
      <w:r w:rsidRPr="000F5BD8">
        <w:rPr>
          <w:rFonts w:ascii="Arial" w:hAnsi="Arial" w:cs="Arial"/>
          <w:color w:val="000000" w:themeColor="text1"/>
          <w:sz w:val="24"/>
          <w:szCs w:val="24"/>
        </w:rPr>
        <w:t>)</w:t>
      </w:r>
      <w:r w:rsidR="006B2A90" w:rsidRPr="000F5BD8">
        <w:rPr>
          <w:rFonts w:ascii="Arial" w:hAnsi="Arial" w:cs="Arial"/>
          <w:color w:val="000000" w:themeColor="text1"/>
          <w:sz w:val="24"/>
          <w:szCs w:val="24"/>
        </w:rPr>
        <w:t xml:space="preserve"> –</w:t>
      </w:r>
      <w:r w:rsidR="00C6003D" w:rsidRPr="000F5BD8">
        <w:rPr>
          <w:rFonts w:ascii="Arial" w:hAnsi="Arial" w:cs="Arial"/>
          <w:color w:val="000000" w:themeColor="text1"/>
          <w:sz w:val="24"/>
          <w:szCs w:val="24"/>
        </w:rPr>
        <w:t xml:space="preserve"> does not </w:t>
      </w:r>
      <w:r w:rsidR="006B2A90" w:rsidRPr="000F5BD8">
        <w:rPr>
          <w:rFonts w:ascii="Arial" w:hAnsi="Arial" w:cs="Arial"/>
          <w:color w:val="000000" w:themeColor="text1"/>
          <w:sz w:val="24"/>
          <w:szCs w:val="24"/>
        </w:rPr>
        <w:t>include</w:t>
      </w:r>
      <w:r w:rsidRPr="000F5BD8">
        <w:rPr>
          <w:rFonts w:ascii="Arial" w:hAnsi="Arial" w:cs="Arial"/>
          <w:color w:val="000000" w:themeColor="text1"/>
          <w:sz w:val="24"/>
          <w:szCs w:val="24"/>
        </w:rPr>
        <w:t>:</w:t>
      </w:r>
      <w:r w:rsidR="00E97552" w:rsidRPr="000F5BD8">
        <w:rPr>
          <w:rFonts w:ascii="Arial" w:hAnsi="Arial" w:cs="Arial"/>
          <w:color w:val="000000" w:themeColor="text1"/>
          <w:sz w:val="24"/>
          <w:szCs w:val="24"/>
        </w:rPr>
        <w:t xml:space="preserve"> </w:t>
      </w:r>
    </w:p>
    <w:p w14:paraId="6EE573F9" w14:textId="0D3FBD30" w:rsidR="006B2A90" w:rsidRPr="000F5BD8" w:rsidRDefault="006B2A90" w:rsidP="003A41F1">
      <w:pPr>
        <w:pStyle w:val="ListParagraph"/>
        <w:numPr>
          <w:ilvl w:val="0"/>
          <w:numId w:val="37"/>
        </w:numPr>
        <w:spacing w:before="120" w:after="0"/>
        <w:contextualSpacing w:val="0"/>
        <w:rPr>
          <w:rFonts w:ascii="Arial" w:hAnsi="Arial" w:cs="Arial"/>
          <w:color w:val="000000" w:themeColor="text1"/>
          <w:sz w:val="24"/>
          <w:szCs w:val="24"/>
        </w:rPr>
      </w:pPr>
      <w:r w:rsidRPr="000F5BD8">
        <w:rPr>
          <w:rFonts w:ascii="Arial" w:hAnsi="Arial" w:cs="Arial"/>
          <w:color w:val="000000" w:themeColor="text1"/>
          <w:sz w:val="24"/>
          <w:szCs w:val="24"/>
        </w:rPr>
        <w:t>Pedestrian and bicycle fatalities and serious injuries</w:t>
      </w:r>
      <w:r w:rsidR="006E6ACB" w:rsidRPr="000F5BD8">
        <w:rPr>
          <w:rFonts w:ascii="Arial" w:hAnsi="Arial" w:cs="Arial"/>
          <w:color w:val="000000" w:themeColor="text1"/>
          <w:sz w:val="24"/>
          <w:szCs w:val="24"/>
        </w:rPr>
        <w:t xml:space="preserve"> that don’t involve a car</w:t>
      </w:r>
    </w:p>
    <w:p w14:paraId="5219F433" w14:textId="39905C0E" w:rsidR="00E97552" w:rsidRPr="000F5BD8" w:rsidRDefault="000F5BD8" w:rsidP="003A41F1">
      <w:pPr>
        <w:pStyle w:val="ListParagraph"/>
        <w:numPr>
          <w:ilvl w:val="0"/>
          <w:numId w:val="37"/>
        </w:numPr>
        <w:spacing w:before="120" w:after="0"/>
        <w:contextualSpacing w:val="0"/>
        <w:rPr>
          <w:rFonts w:ascii="Arial" w:hAnsi="Arial" w:cs="Arial"/>
          <w:color w:val="000000" w:themeColor="text1"/>
          <w:sz w:val="24"/>
          <w:szCs w:val="24"/>
        </w:rPr>
      </w:pPr>
      <w:r w:rsidRPr="000F5BD8">
        <w:rPr>
          <w:rFonts w:ascii="Arial" w:hAnsi="Arial" w:cs="Arial"/>
          <w:color w:val="000000" w:themeColor="text1"/>
          <w:sz w:val="24"/>
          <w:szCs w:val="24"/>
        </w:rPr>
        <w:t>F</w:t>
      </w:r>
      <w:r w:rsidR="00E93DF8" w:rsidRPr="000F5BD8">
        <w:rPr>
          <w:rFonts w:ascii="Arial" w:hAnsi="Arial" w:cs="Arial"/>
          <w:color w:val="000000" w:themeColor="text1"/>
          <w:sz w:val="24"/>
          <w:szCs w:val="24"/>
        </w:rPr>
        <w:t>or example,</w:t>
      </w:r>
      <w:r w:rsidR="00C6003D" w:rsidRPr="000F5BD8">
        <w:rPr>
          <w:rFonts w:ascii="Arial" w:hAnsi="Arial" w:cs="Arial"/>
          <w:color w:val="000000" w:themeColor="text1"/>
          <w:sz w:val="24"/>
          <w:szCs w:val="24"/>
        </w:rPr>
        <w:t xml:space="preserve"> a </w:t>
      </w:r>
      <w:r w:rsidR="00E97552" w:rsidRPr="000F5BD8">
        <w:rPr>
          <w:rFonts w:ascii="Arial" w:hAnsi="Arial" w:cs="Arial"/>
          <w:color w:val="000000" w:themeColor="text1"/>
          <w:sz w:val="24"/>
          <w:szCs w:val="24"/>
        </w:rPr>
        <w:t>child hit in their own driveway</w:t>
      </w:r>
    </w:p>
    <w:p w14:paraId="0D45F6DF" w14:textId="40903085" w:rsidR="00E97552" w:rsidRPr="000F5BD8" w:rsidRDefault="00E97552" w:rsidP="003A41F1">
      <w:pPr>
        <w:pStyle w:val="ListParagraph"/>
        <w:numPr>
          <w:ilvl w:val="0"/>
          <w:numId w:val="36"/>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In order to be able to fully utilize all potentially relevant data, </w:t>
      </w:r>
      <w:r w:rsidR="00C86E06" w:rsidRPr="000F5BD8">
        <w:rPr>
          <w:rFonts w:ascii="Arial" w:hAnsi="Arial" w:cs="Arial"/>
          <w:color w:val="000000" w:themeColor="text1"/>
          <w:sz w:val="24"/>
          <w:szCs w:val="24"/>
        </w:rPr>
        <w:t xml:space="preserve">state agencies must </w:t>
      </w:r>
      <w:r w:rsidRPr="000F5BD8">
        <w:rPr>
          <w:rFonts w:ascii="Arial" w:hAnsi="Arial" w:cs="Arial"/>
          <w:color w:val="000000" w:themeColor="text1"/>
          <w:sz w:val="24"/>
          <w:szCs w:val="24"/>
        </w:rPr>
        <w:t>execute separate data sharing agreements</w:t>
      </w:r>
      <w:r w:rsidR="00C86E06" w:rsidRPr="000F5BD8">
        <w:rPr>
          <w:rFonts w:ascii="Arial" w:hAnsi="Arial" w:cs="Arial"/>
          <w:color w:val="000000" w:themeColor="text1"/>
          <w:sz w:val="24"/>
          <w:szCs w:val="24"/>
        </w:rPr>
        <w:t>.</w:t>
      </w:r>
      <w:r w:rsidRPr="000F5BD8">
        <w:rPr>
          <w:rFonts w:ascii="Arial" w:hAnsi="Arial" w:cs="Arial"/>
          <w:color w:val="000000" w:themeColor="text1"/>
          <w:sz w:val="24"/>
          <w:szCs w:val="24"/>
        </w:rPr>
        <w:t xml:space="preserve"> This is time consuming and costly, but nec</w:t>
      </w:r>
      <w:r w:rsidR="006E6ACB" w:rsidRPr="000F5BD8">
        <w:rPr>
          <w:rFonts w:ascii="Arial" w:hAnsi="Arial" w:cs="Arial"/>
          <w:color w:val="000000" w:themeColor="text1"/>
          <w:sz w:val="24"/>
          <w:szCs w:val="24"/>
        </w:rPr>
        <w:t>essary under current guidelines</w:t>
      </w:r>
      <w:r w:rsidR="00C86E06" w:rsidRPr="000F5BD8">
        <w:rPr>
          <w:rFonts w:ascii="Arial" w:hAnsi="Arial" w:cs="Arial"/>
          <w:color w:val="000000" w:themeColor="text1"/>
          <w:sz w:val="24"/>
          <w:szCs w:val="24"/>
        </w:rPr>
        <w:t>.</w:t>
      </w:r>
    </w:p>
    <w:p w14:paraId="0678A2F4" w14:textId="13AB49F0" w:rsidR="00C6003D" w:rsidRPr="000F5BD8" w:rsidRDefault="00C86E06" w:rsidP="003A41F1">
      <w:pPr>
        <w:pStyle w:val="ListParagraph"/>
        <w:numPr>
          <w:ilvl w:val="0"/>
          <w:numId w:val="38"/>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Washington does not have </w:t>
      </w:r>
      <w:r w:rsidR="006E6ACB" w:rsidRPr="000F5BD8">
        <w:rPr>
          <w:rFonts w:ascii="Arial" w:hAnsi="Arial" w:cs="Arial"/>
          <w:color w:val="000000" w:themeColor="text1"/>
          <w:sz w:val="24"/>
          <w:szCs w:val="24"/>
        </w:rPr>
        <w:t>exposure data</w:t>
      </w:r>
      <w:r w:rsidRPr="000F5BD8">
        <w:rPr>
          <w:rFonts w:ascii="Arial" w:hAnsi="Arial" w:cs="Arial"/>
          <w:color w:val="000000" w:themeColor="text1"/>
          <w:sz w:val="24"/>
          <w:szCs w:val="24"/>
        </w:rPr>
        <w:t>.</w:t>
      </w:r>
    </w:p>
    <w:p w14:paraId="1570DBE7" w14:textId="3BAA6C40" w:rsidR="00C451E3" w:rsidRPr="000F5BD8" w:rsidRDefault="00C451E3" w:rsidP="003A41F1">
      <w:pPr>
        <w:pStyle w:val="ListParagraph"/>
        <w:numPr>
          <w:ilvl w:val="0"/>
          <w:numId w:val="38"/>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Suggestion: discuss</w:t>
      </w:r>
      <w:r w:rsidR="00E93DF8" w:rsidRPr="000F5BD8">
        <w:rPr>
          <w:rFonts w:ascii="Arial" w:hAnsi="Arial" w:cs="Arial"/>
          <w:color w:val="000000" w:themeColor="text1"/>
          <w:sz w:val="24"/>
          <w:szCs w:val="24"/>
        </w:rPr>
        <w:t xml:space="preserve"> at a future meeting</w:t>
      </w:r>
      <w:r w:rsidRPr="000F5BD8">
        <w:rPr>
          <w:rFonts w:ascii="Arial" w:hAnsi="Arial" w:cs="Arial"/>
          <w:color w:val="000000" w:themeColor="text1"/>
          <w:sz w:val="24"/>
          <w:szCs w:val="24"/>
        </w:rPr>
        <w:t xml:space="preserve"> the use of phone data for calculating pedestrian exposure.</w:t>
      </w:r>
    </w:p>
    <w:p w14:paraId="072F30CB" w14:textId="0FF25501" w:rsidR="006B1A9A" w:rsidRPr="000F5BD8" w:rsidRDefault="006B1A9A" w:rsidP="003A41F1">
      <w:pPr>
        <w:pStyle w:val="ListParagraph"/>
        <w:numPr>
          <w:ilvl w:val="0"/>
          <w:numId w:val="38"/>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Pacific Northwest Transportation </w:t>
      </w:r>
      <w:r w:rsidR="00214593" w:rsidRPr="000F5BD8">
        <w:rPr>
          <w:rFonts w:ascii="Arial" w:hAnsi="Arial" w:cs="Arial"/>
          <w:color w:val="000000" w:themeColor="text1"/>
          <w:sz w:val="24"/>
          <w:szCs w:val="24"/>
        </w:rPr>
        <w:t xml:space="preserve">Consortium (PacTrans) </w:t>
      </w:r>
      <w:r w:rsidR="008E58FA" w:rsidRPr="000F5BD8">
        <w:rPr>
          <w:rFonts w:ascii="Arial" w:hAnsi="Arial" w:cs="Arial"/>
          <w:color w:val="000000" w:themeColor="text1"/>
          <w:sz w:val="24"/>
          <w:szCs w:val="24"/>
        </w:rPr>
        <w:t>is using Microsoft to capture exposure, near misses.</w:t>
      </w:r>
    </w:p>
    <w:p w14:paraId="5EB3C507" w14:textId="6C5F9427" w:rsidR="008E58FA" w:rsidRPr="000F5BD8" w:rsidRDefault="008E58FA" w:rsidP="003A41F1">
      <w:pPr>
        <w:pStyle w:val="ListParagraph"/>
        <w:numPr>
          <w:ilvl w:val="0"/>
          <w:numId w:val="38"/>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lastRenderedPageBreak/>
        <w:t>Can we look at multiple data systems to extrapolate an estimate to how many people are walking and bik</w:t>
      </w:r>
      <w:r w:rsidR="006E6ACB" w:rsidRPr="000F5BD8">
        <w:rPr>
          <w:rFonts w:ascii="Arial" w:hAnsi="Arial" w:cs="Arial"/>
          <w:color w:val="000000" w:themeColor="text1"/>
          <w:sz w:val="24"/>
          <w:szCs w:val="24"/>
        </w:rPr>
        <w:t xml:space="preserve">ing? </w:t>
      </w:r>
      <w:r w:rsidR="00C86E06" w:rsidRPr="000F5BD8">
        <w:rPr>
          <w:rFonts w:ascii="Arial" w:hAnsi="Arial" w:cs="Arial"/>
          <w:color w:val="000000" w:themeColor="text1"/>
          <w:sz w:val="24"/>
          <w:szCs w:val="24"/>
        </w:rPr>
        <w:t>WSDOT (Charlotte) is working on this.</w:t>
      </w:r>
    </w:p>
    <w:p w14:paraId="6D677560" w14:textId="29C38764" w:rsidR="008E58FA" w:rsidRPr="000F5BD8" w:rsidRDefault="008E58FA" w:rsidP="003A41F1">
      <w:pPr>
        <w:pStyle w:val="ListParagraph"/>
        <w:numPr>
          <w:ilvl w:val="0"/>
          <w:numId w:val="38"/>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Another source: Annual count by Cascade Bicycle Club and Feet First</w:t>
      </w:r>
      <w:r w:rsidR="00C86E06" w:rsidRPr="000F5BD8">
        <w:rPr>
          <w:rFonts w:ascii="Arial" w:hAnsi="Arial" w:cs="Arial"/>
          <w:color w:val="000000" w:themeColor="text1"/>
          <w:sz w:val="24"/>
          <w:szCs w:val="24"/>
        </w:rPr>
        <w:t>.</w:t>
      </w:r>
    </w:p>
    <w:p w14:paraId="6B1BBFD6" w14:textId="77777777" w:rsidR="00CD6FDC" w:rsidRPr="000F5BD8" w:rsidRDefault="00CD6FDC" w:rsidP="003A41F1">
      <w:pPr>
        <w:spacing w:before="240" w:after="0" w:line="240" w:lineRule="auto"/>
        <w:ind w:left="432"/>
        <w:rPr>
          <w:rFonts w:ascii="Arial" w:hAnsi="Arial" w:cs="Arial"/>
          <w:color w:val="000000" w:themeColor="text1"/>
          <w:sz w:val="24"/>
          <w:szCs w:val="24"/>
          <w:u w:val="single"/>
        </w:rPr>
      </w:pPr>
      <w:r w:rsidRPr="000F5BD8">
        <w:rPr>
          <w:rFonts w:ascii="Arial" w:hAnsi="Arial" w:cs="Arial"/>
          <w:color w:val="000000" w:themeColor="text1"/>
          <w:sz w:val="24"/>
          <w:szCs w:val="24"/>
          <w:u w:val="single"/>
        </w:rPr>
        <w:t>Potential Recommendations – Pedestrian Data Systems</w:t>
      </w:r>
    </w:p>
    <w:p w14:paraId="3BB7F527" w14:textId="22453293" w:rsidR="00CD6FDC" w:rsidRPr="000F5BD8" w:rsidRDefault="00C86E06"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Collect data on</w:t>
      </w:r>
      <w:r w:rsidR="00CD6FDC" w:rsidRPr="000F5BD8">
        <w:rPr>
          <w:rFonts w:ascii="Arial" w:hAnsi="Arial" w:cs="Arial"/>
          <w:color w:val="000000" w:themeColor="text1"/>
          <w:sz w:val="24"/>
          <w:szCs w:val="24"/>
        </w:rPr>
        <w:t xml:space="preserve"> pedestrian injuries and fatalities that do not involve a </w:t>
      </w:r>
      <w:r w:rsidRPr="000F5BD8">
        <w:rPr>
          <w:rFonts w:ascii="Arial" w:hAnsi="Arial" w:cs="Arial"/>
          <w:color w:val="000000" w:themeColor="text1"/>
          <w:sz w:val="24"/>
          <w:szCs w:val="24"/>
        </w:rPr>
        <w:t xml:space="preserve">motor vehicle </w:t>
      </w:r>
      <w:r w:rsidR="00CD6FDC" w:rsidRPr="000F5BD8">
        <w:rPr>
          <w:rFonts w:ascii="Arial" w:hAnsi="Arial" w:cs="Arial"/>
          <w:color w:val="000000" w:themeColor="text1"/>
          <w:sz w:val="24"/>
          <w:szCs w:val="24"/>
        </w:rPr>
        <w:t xml:space="preserve">crash. </w:t>
      </w:r>
    </w:p>
    <w:p w14:paraId="332FE0F2" w14:textId="5922E91B" w:rsidR="00CD6FDC" w:rsidRPr="000F5BD8" w:rsidRDefault="00B960D3"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Develop </w:t>
      </w:r>
      <w:r w:rsidR="00CD6FDC" w:rsidRPr="000F5BD8">
        <w:rPr>
          <w:rFonts w:ascii="Arial" w:hAnsi="Arial" w:cs="Arial"/>
          <w:color w:val="000000" w:themeColor="text1"/>
          <w:sz w:val="24"/>
          <w:szCs w:val="24"/>
        </w:rPr>
        <w:t>a statewide estimate of pedestrian and bicycle exposure.</w:t>
      </w:r>
    </w:p>
    <w:p w14:paraId="5FAC8432" w14:textId="1D34CBEB" w:rsidR="00B960D3" w:rsidRPr="000F5BD8" w:rsidRDefault="00B960D3"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In order to be accurate and useful, data collection should include both roadway and societal factors and impacts. </w:t>
      </w:r>
    </w:p>
    <w:p w14:paraId="6E858F73" w14:textId="3195095F" w:rsidR="00CD6FDC" w:rsidRPr="000F5BD8" w:rsidRDefault="00CD6FDC"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Expand the sourc</w:t>
      </w:r>
      <w:r w:rsidR="00B960D3" w:rsidRPr="000F5BD8">
        <w:rPr>
          <w:rFonts w:ascii="Arial" w:hAnsi="Arial" w:cs="Arial"/>
          <w:color w:val="000000" w:themeColor="text1"/>
          <w:sz w:val="24"/>
          <w:szCs w:val="24"/>
        </w:rPr>
        <w:t>e</w:t>
      </w:r>
      <w:r w:rsidRPr="000F5BD8">
        <w:rPr>
          <w:rFonts w:ascii="Arial" w:hAnsi="Arial" w:cs="Arial"/>
          <w:color w:val="000000" w:themeColor="text1"/>
          <w:sz w:val="24"/>
          <w:szCs w:val="24"/>
        </w:rPr>
        <w:t>s</w:t>
      </w:r>
      <w:r w:rsidR="00B960D3" w:rsidRPr="000F5BD8">
        <w:rPr>
          <w:rFonts w:ascii="Arial" w:hAnsi="Arial" w:cs="Arial"/>
          <w:color w:val="000000" w:themeColor="text1"/>
          <w:sz w:val="24"/>
          <w:szCs w:val="24"/>
        </w:rPr>
        <w:t xml:space="preserve"> – and </w:t>
      </w:r>
      <w:r w:rsidRPr="000F5BD8">
        <w:rPr>
          <w:rFonts w:ascii="Arial" w:hAnsi="Arial" w:cs="Arial"/>
          <w:color w:val="000000" w:themeColor="text1"/>
          <w:sz w:val="24"/>
          <w:szCs w:val="24"/>
        </w:rPr>
        <w:t>increase the confidence</w:t>
      </w:r>
      <w:r w:rsidR="00B960D3" w:rsidRPr="000F5BD8">
        <w:rPr>
          <w:rFonts w:ascii="Arial" w:hAnsi="Arial" w:cs="Arial"/>
          <w:color w:val="000000" w:themeColor="text1"/>
          <w:sz w:val="24"/>
          <w:szCs w:val="24"/>
        </w:rPr>
        <w:t xml:space="preserve"> </w:t>
      </w:r>
      <w:r w:rsidRPr="000F5BD8">
        <w:rPr>
          <w:rFonts w:ascii="Arial" w:hAnsi="Arial" w:cs="Arial"/>
          <w:color w:val="000000" w:themeColor="text1"/>
          <w:sz w:val="24"/>
          <w:szCs w:val="24"/>
        </w:rPr>
        <w:t>in</w:t>
      </w:r>
      <w:r w:rsidR="00B960D3" w:rsidRPr="000F5BD8">
        <w:rPr>
          <w:rFonts w:ascii="Arial" w:hAnsi="Arial" w:cs="Arial"/>
          <w:color w:val="000000" w:themeColor="text1"/>
          <w:sz w:val="24"/>
          <w:szCs w:val="24"/>
        </w:rPr>
        <w:t xml:space="preserve"> –</w:t>
      </w:r>
      <w:r w:rsidRPr="000F5BD8">
        <w:rPr>
          <w:rFonts w:ascii="Arial" w:hAnsi="Arial" w:cs="Arial"/>
          <w:color w:val="000000" w:themeColor="text1"/>
          <w:sz w:val="24"/>
          <w:szCs w:val="24"/>
        </w:rPr>
        <w:t xml:space="preserve"> the data we </w:t>
      </w:r>
      <w:r w:rsidR="00A560A6" w:rsidRPr="000F5BD8">
        <w:rPr>
          <w:rFonts w:ascii="Arial" w:hAnsi="Arial" w:cs="Arial"/>
          <w:color w:val="000000" w:themeColor="text1"/>
          <w:sz w:val="24"/>
          <w:szCs w:val="24"/>
        </w:rPr>
        <w:t>use</w:t>
      </w:r>
      <w:r w:rsidRPr="000F5BD8">
        <w:rPr>
          <w:rFonts w:ascii="Arial" w:hAnsi="Arial" w:cs="Arial"/>
          <w:color w:val="000000" w:themeColor="text1"/>
          <w:sz w:val="24"/>
          <w:szCs w:val="24"/>
        </w:rPr>
        <w:t xml:space="preserve">. </w:t>
      </w:r>
      <w:r w:rsidR="00B960D3" w:rsidRPr="000F5BD8">
        <w:rPr>
          <w:rFonts w:ascii="Arial" w:hAnsi="Arial" w:cs="Arial"/>
          <w:color w:val="000000" w:themeColor="text1"/>
          <w:sz w:val="24"/>
          <w:szCs w:val="24"/>
        </w:rPr>
        <w:t>Conduct a p</w:t>
      </w:r>
      <w:r w:rsidRPr="000F5BD8">
        <w:rPr>
          <w:rFonts w:ascii="Arial" w:hAnsi="Arial" w:cs="Arial"/>
          <w:color w:val="000000" w:themeColor="text1"/>
          <w:sz w:val="24"/>
          <w:szCs w:val="24"/>
        </w:rPr>
        <w:t>ilot to dig deeper into Electronic Medical Records (EMR)</w:t>
      </w:r>
      <w:r w:rsidR="00B960D3" w:rsidRPr="000F5BD8">
        <w:rPr>
          <w:rFonts w:ascii="Arial" w:hAnsi="Arial" w:cs="Arial"/>
          <w:color w:val="000000" w:themeColor="text1"/>
          <w:sz w:val="24"/>
          <w:szCs w:val="24"/>
        </w:rPr>
        <w:t xml:space="preserve"> and</w:t>
      </w:r>
      <w:r w:rsidRPr="000F5BD8">
        <w:rPr>
          <w:rFonts w:ascii="Arial" w:hAnsi="Arial" w:cs="Arial"/>
          <w:color w:val="000000" w:themeColor="text1"/>
          <w:sz w:val="24"/>
          <w:szCs w:val="24"/>
        </w:rPr>
        <w:t xml:space="preserve"> hospital records to describe the incident, not just the injury. </w:t>
      </w:r>
      <w:r w:rsidR="000B01DB" w:rsidRPr="000F5BD8">
        <w:rPr>
          <w:rFonts w:ascii="Arial" w:hAnsi="Arial" w:cs="Arial"/>
          <w:color w:val="000000" w:themeColor="text1"/>
          <w:sz w:val="24"/>
          <w:szCs w:val="24"/>
        </w:rPr>
        <w:t>Exp</w:t>
      </w:r>
      <w:r w:rsidR="00A560A6" w:rsidRPr="000F5BD8">
        <w:rPr>
          <w:rFonts w:ascii="Arial" w:hAnsi="Arial" w:cs="Arial"/>
          <w:color w:val="000000" w:themeColor="text1"/>
          <w:sz w:val="24"/>
          <w:szCs w:val="24"/>
        </w:rPr>
        <w:t>anded</w:t>
      </w:r>
      <w:r w:rsidRPr="000F5BD8">
        <w:rPr>
          <w:rFonts w:ascii="Arial" w:hAnsi="Arial" w:cs="Arial"/>
          <w:color w:val="000000" w:themeColor="text1"/>
          <w:sz w:val="24"/>
          <w:szCs w:val="24"/>
        </w:rPr>
        <w:t xml:space="preserve"> knowledge will aid in making better recommendations to the legislature.</w:t>
      </w:r>
    </w:p>
    <w:p w14:paraId="7FB17AEE" w14:textId="7D25A3F5" w:rsidR="00CD6FDC" w:rsidRPr="000F5BD8" w:rsidRDefault="00CD6FDC"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Create a mechanism for state agencies </w:t>
      </w:r>
      <w:r w:rsidR="00B960D3" w:rsidRPr="000F5BD8">
        <w:rPr>
          <w:rFonts w:ascii="Arial" w:hAnsi="Arial" w:cs="Arial"/>
          <w:color w:val="000000" w:themeColor="text1"/>
          <w:sz w:val="24"/>
          <w:szCs w:val="24"/>
        </w:rPr>
        <w:t xml:space="preserve">to share and maintain the confidentiality of data without being subject to </w:t>
      </w:r>
      <w:r w:rsidRPr="000F5BD8">
        <w:rPr>
          <w:rFonts w:ascii="Arial" w:hAnsi="Arial" w:cs="Arial"/>
          <w:color w:val="000000" w:themeColor="text1"/>
          <w:sz w:val="24"/>
          <w:szCs w:val="24"/>
        </w:rPr>
        <w:t>public disclosure.</w:t>
      </w:r>
      <w:r w:rsidR="00B960D3" w:rsidRPr="000F5BD8">
        <w:rPr>
          <w:rFonts w:ascii="Arial" w:hAnsi="Arial" w:cs="Arial"/>
          <w:color w:val="000000" w:themeColor="text1"/>
          <w:sz w:val="24"/>
          <w:szCs w:val="24"/>
        </w:rPr>
        <w:t xml:space="preserve"> </w:t>
      </w:r>
    </w:p>
    <w:p w14:paraId="5EA5A651" w14:textId="77D16269" w:rsidR="00CD6FDC" w:rsidRPr="000F5BD8" w:rsidRDefault="00B960D3" w:rsidP="003A41F1">
      <w:pPr>
        <w:pStyle w:val="ListParagraph"/>
        <w:numPr>
          <w:ilvl w:val="0"/>
          <w:numId w:val="39"/>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Estimate the costs associated with current agency data sharing rules that often lead to duplicate data purchasing and limitations </w:t>
      </w:r>
      <w:r w:rsidR="0056168C" w:rsidRPr="000F5BD8">
        <w:rPr>
          <w:rFonts w:ascii="Arial" w:hAnsi="Arial" w:cs="Arial"/>
          <w:color w:val="000000" w:themeColor="text1"/>
          <w:sz w:val="24"/>
          <w:szCs w:val="24"/>
        </w:rPr>
        <w:t>due</w:t>
      </w:r>
      <w:r w:rsidRPr="000F5BD8">
        <w:rPr>
          <w:rFonts w:ascii="Arial" w:hAnsi="Arial" w:cs="Arial"/>
          <w:color w:val="000000" w:themeColor="text1"/>
          <w:sz w:val="24"/>
          <w:szCs w:val="24"/>
        </w:rPr>
        <w:t xml:space="preserve"> to public disclosure requirements.</w:t>
      </w:r>
    </w:p>
    <w:p w14:paraId="227531EA" w14:textId="77777777" w:rsidR="00CD6FDC" w:rsidRPr="000F5BD8" w:rsidRDefault="00CD6FDC" w:rsidP="003A41F1">
      <w:pPr>
        <w:pStyle w:val="ListParagraph"/>
        <w:numPr>
          <w:ilvl w:val="0"/>
          <w:numId w:val="40"/>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The State of Washington needs to inventory state data systems and centralize governance of those systems.</w:t>
      </w:r>
    </w:p>
    <w:p w14:paraId="3800CE58" w14:textId="086A5D51" w:rsidR="00CD6FDC" w:rsidRPr="000F5BD8" w:rsidRDefault="00B960D3" w:rsidP="003A41F1">
      <w:pPr>
        <w:pStyle w:val="ListParagraph"/>
        <w:numPr>
          <w:ilvl w:val="0"/>
          <w:numId w:val="40"/>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WTSC and State Insurance Commissioner should work together to </w:t>
      </w:r>
      <w:r w:rsidR="0056168C" w:rsidRPr="000F5BD8">
        <w:rPr>
          <w:rFonts w:ascii="Arial" w:hAnsi="Arial" w:cs="Arial"/>
          <w:color w:val="000000" w:themeColor="text1"/>
          <w:sz w:val="24"/>
          <w:szCs w:val="24"/>
        </w:rPr>
        <w:t xml:space="preserve">establish data sharing agreements with </w:t>
      </w:r>
      <w:r w:rsidRPr="000F5BD8">
        <w:rPr>
          <w:rFonts w:ascii="Arial" w:hAnsi="Arial" w:cs="Arial"/>
          <w:color w:val="000000" w:themeColor="text1"/>
          <w:sz w:val="24"/>
          <w:szCs w:val="24"/>
        </w:rPr>
        <w:t>liability insurance companies in order to access their treasure trove of data.</w:t>
      </w:r>
    </w:p>
    <w:p w14:paraId="4DF9EEF0" w14:textId="059A38E4" w:rsidR="00E97552" w:rsidRPr="000F5BD8" w:rsidRDefault="006E6ACB" w:rsidP="003A41F1">
      <w:pPr>
        <w:pStyle w:val="ListParagraph"/>
        <w:numPr>
          <w:ilvl w:val="0"/>
          <w:numId w:val="1"/>
        </w:numPr>
        <w:spacing w:before="240" w:after="0"/>
        <w:contextualSpacing w:val="0"/>
        <w:rPr>
          <w:rFonts w:ascii="Arial" w:hAnsi="Arial" w:cs="Arial"/>
          <w:b/>
          <w:color w:val="000000" w:themeColor="text1"/>
          <w:sz w:val="24"/>
          <w:szCs w:val="24"/>
        </w:rPr>
      </w:pPr>
      <w:r w:rsidRPr="000F5BD8">
        <w:rPr>
          <w:rFonts w:ascii="Arial" w:hAnsi="Arial" w:cs="Arial"/>
          <w:b/>
          <w:color w:val="000000" w:themeColor="text1"/>
          <w:sz w:val="24"/>
          <w:szCs w:val="24"/>
        </w:rPr>
        <w:t>Functional Roadway Classifications/Characteristics</w:t>
      </w:r>
    </w:p>
    <w:p w14:paraId="1742BDA2" w14:textId="4F439D7D" w:rsidR="00A45BB5" w:rsidRPr="000F5BD8" w:rsidRDefault="00DB6251" w:rsidP="003A41F1">
      <w:pPr>
        <w:spacing w:before="240" w:after="0" w:line="240" w:lineRule="auto"/>
        <w:ind w:left="432"/>
        <w:rPr>
          <w:rFonts w:ascii="Arial" w:hAnsi="Arial" w:cs="Arial"/>
          <w:color w:val="000000" w:themeColor="text1"/>
          <w:sz w:val="24"/>
          <w:szCs w:val="24"/>
        </w:rPr>
      </w:pPr>
      <w:r w:rsidRPr="000F5BD8">
        <w:rPr>
          <w:rFonts w:ascii="Arial" w:hAnsi="Arial" w:cs="Arial"/>
          <w:color w:val="000000" w:themeColor="text1"/>
          <w:sz w:val="24"/>
          <w:szCs w:val="24"/>
          <w:u w:val="single"/>
        </w:rPr>
        <w:t>Potential Recom</w:t>
      </w:r>
      <w:bookmarkStart w:id="0" w:name="_GoBack"/>
      <w:bookmarkEnd w:id="0"/>
      <w:r w:rsidRPr="000F5BD8">
        <w:rPr>
          <w:rFonts w:ascii="Arial" w:hAnsi="Arial" w:cs="Arial"/>
          <w:color w:val="000000" w:themeColor="text1"/>
          <w:sz w:val="24"/>
          <w:szCs w:val="24"/>
          <w:u w:val="single"/>
        </w:rPr>
        <w:t xml:space="preserve">mendations – </w:t>
      </w:r>
      <w:r w:rsidR="00A45BB5" w:rsidRPr="000F5BD8">
        <w:rPr>
          <w:rFonts w:ascii="Arial" w:hAnsi="Arial" w:cs="Arial"/>
          <w:color w:val="000000" w:themeColor="text1"/>
          <w:sz w:val="24"/>
          <w:szCs w:val="24"/>
          <w:u w:val="single"/>
        </w:rPr>
        <w:t>Functional</w:t>
      </w:r>
      <w:r w:rsidRPr="000F5BD8">
        <w:rPr>
          <w:rFonts w:ascii="Arial" w:hAnsi="Arial" w:cs="Arial"/>
          <w:color w:val="000000" w:themeColor="text1"/>
          <w:sz w:val="24"/>
          <w:szCs w:val="24"/>
          <w:u w:val="single"/>
        </w:rPr>
        <w:t xml:space="preserve"> Roadway Classification</w:t>
      </w:r>
    </w:p>
    <w:p w14:paraId="15C65423" w14:textId="4135F42E" w:rsidR="00BC1125" w:rsidRPr="000F5BD8" w:rsidRDefault="00BC1125" w:rsidP="003A41F1">
      <w:pPr>
        <w:pStyle w:val="ListParagraph"/>
        <w:numPr>
          <w:ilvl w:val="0"/>
          <w:numId w:val="4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Identify model ordinances that affect pedestrian safety</w:t>
      </w:r>
      <w:r w:rsidR="00C451E3" w:rsidRPr="000F5BD8">
        <w:rPr>
          <w:rFonts w:ascii="Arial" w:hAnsi="Arial" w:cs="Arial"/>
          <w:color w:val="000000" w:themeColor="text1"/>
          <w:sz w:val="24"/>
          <w:szCs w:val="24"/>
        </w:rPr>
        <w:t xml:space="preserve"> in relation to </w:t>
      </w:r>
      <w:r w:rsidRPr="000F5BD8">
        <w:rPr>
          <w:rFonts w:ascii="Arial" w:hAnsi="Arial" w:cs="Arial"/>
          <w:color w:val="000000" w:themeColor="text1"/>
          <w:sz w:val="24"/>
          <w:szCs w:val="24"/>
        </w:rPr>
        <w:t>roadway classification</w:t>
      </w:r>
      <w:r w:rsidR="00C451E3" w:rsidRPr="000F5BD8">
        <w:rPr>
          <w:rFonts w:ascii="Arial" w:hAnsi="Arial" w:cs="Arial"/>
          <w:color w:val="000000" w:themeColor="text1"/>
          <w:sz w:val="24"/>
          <w:szCs w:val="24"/>
        </w:rPr>
        <w:t>.</w:t>
      </w:r>
    </w:p>
    <w:p w14:paraId="1259DA88" w14:textId="4DFCB744" w:rsidR="00B77245" w:rsidRPr="000F5BD8" w:rsidRDefault="00C451E3" w:rsidP="003A41F1">
      <w:pPr>
        <w:pStyle w:val="ListParagraph"/>
        <w:numPr>
          <w:ilvl w:val="0"/>
          <w:numId w:val="42"/>
        </w:numPr>
        <w:spacing w:before="240" w:after="0"/>
        <w:ind w:left="792"/>
        <w:contextualSpacing w:val="0"/>
        <w:rPr>
          <w:rFonts w:ascii="Arial" w:hAnsi="Arial" w:cs="Arial"/>
          <w:color w:val="000000" w:themeColor="text1"/>
          <w:sz w:val="24"/>
          <w:szCs w:val="24"/>
        </w:rPr>
      </w:pPr>
      <w:r w:rsidRPr="000F5BD8">
        <w:rPr>
          <w:rFonts w:ascii="Arial" w:hAnsi="Arial" w:cs="Arial"/>
          <w:i/>
          <w:color w:val="000000" w:themeColor="text1"/>
          <w:sz w:val="24"/>
          <w:szCs w:val="24"/>
        </w:rPr>
        <w:t>[Placeholder language]</w:t>
      </w:r>
      <w:r w:rsidRPr="000F5BD8">
        <w:rPr>
          <w:rFonts w:ascii="Arial" w:hAnsi="Arial" w:cs="Arial"/>
          <w:color w:val="000000" w:themeColor="text1"/>
          <w:sz w:val="24"/>
          <w:szCs w:val="24"/>
        </w:rPr>
        <w:t xml:space="preserve"> </w:t>
      </w:r>
      <w:r w:rsidR="00B77245" w:rsidRPr="000F5BD8">
        <w:rPr>
          <w:rFonts w:ascii="Arial" w:hAnsi="Arial" w:cs="Arial"/>
          <w:color w:val="000000" w:themeColor="text1"/>
          <w:sz w:val="24"/>
          <w:szCs w:val="24"/>
        </w:rPr>
        <w:t>Consider mismatch between historical road classification and current use, e.g. number of crossings, lanes, speed</w:t>
      </w:r>
      <w:r w:rsidRPr="000F5BD8">
        <w:rPr>
          <w:rFonts w:ascii="Arial" w:hAnsi="Arial" w:cs="Arial"/>
          <w:color w:val="000000" w:themeColor="text1"/>
          <w:sz w:val="24"/>
          <w:szCs w:val="24"/>
        </w:rPr>
        <w:t xml:space="preserve"> in areas that feature pedestrian generators like residences, shopping, clinics,</w:t>
      </w:r>
    </w:p>
    <w:p w14:paraId="1A033BD0" w14:textId="77777777" w:rsidR="006041BC" w:rsidRPr="000F5BD8" w:rsidRDefault="006041BC" w:rsidP="003A41F1">
      <w:pPr>
        <w:pStyle w:val="ListParagraph"/>
        <w:numPr>
          <w:ilvl w:val="0"/>
          <w:numId w:val="42"/>
        </w:numPr>
        <w:spacing w:before="240" w:after="0"/>
        <w:ind w:left="792"/>
        <w:contextualSpacing w:val="0"/>
        <w:rPr>
          <w:rFonts w:ascii="Arial" w:hAnsi="Arial" w:cs="Arial"/>
          <w:color w:val="000000" w:themeColor="text1"/>
          <w:sz w:val="24"/>
          <w:szCs w:val="24"/>
        </w:rPr>
      </w:pPr>
      <w:r w:rsidRPr="000F5BD8">
        <w:rPr>
          <w:rFonts w:ascii="Arial" w:hAnsi="Arial" w:cs="Arial"/>
          <w:color w:val="000000" w:themeColor="text1"/>
          <w:sz w:val="24"/>
          <w:szCs w:val="24"/>
        </w:rPr>
        <w:t xml:space="preserve">Explore how various </w:t>
      </w:r>
      <w:r w:rsidR="00114EB1" w:rsidRPr="000F5BD8">
        <w:rPr>
          <w:rFonts w:ascii="Arial" w:hAnsi="Arial" w:cs="Arial"/>
          <w:color w:val="000000" w:themeColor="text1"/>
          <w:sz w:val="24"/>
          <w:szCs w:val="24"/>
        </w:rPr>
        <w:t>planning models fit with the “Transportation Concurrency</w:t>
      </w:r>
      <w:r w:rsidRPr="000F5BD8">
        <w:rPr>
          <w:rFonts w:ascii="Arial" w:hAnsi="Arial" w:cs="Arial"/>
          <w:color w:val="000000" w:themeColor="text1"/>
          <w:sz w:val="24"/>
          <w:szCs w:val="24"/>
        </w:rPr>
        <w:t>” goal in the Growth Management Act.*</w:t>
      </w:r>
    </w:p>
    <w:p w14:paraId="09BD6D68" w14:textId="3764B43E" w:rsidR="006041BC" w:rsidRPr="000F5BD8" w:rsidRDefault="006041BC" w:rsidP="003A41F1">
      <w:pPr>
        <w:pStyle w:val="NormalWeb"/>
        <w:spacing w:before="240" w:beforeAutospacing="0" w:after="0" w:afterAutospacing="0"/>
        <w:ind w:left="432"/>
        <w:rPr>
          <w:rFonts w:ascii="Arial" w:hAnsi="Arial" w:cs="Arial"/>
          <w:i/>
          <w:color w:val="000000" w:themeColor="text1"/>
        </w:rPr>
      </w:pPr>
      <w:r w:rsidRPr="000F5BD8">
        <w:rPr>
          <w:rFonts w:ascii="Arial" w:hAnsi="Arial" w:cs="Arial"/>
          <w:color w:val="000000" w:themeColor="text1"/>
        </w:rPr>
        <w:lastRenderedPageBreak/>
        <w:t>*</w:t>
      </w:r>
      <w:r w:rsidR="00715C6D" w:rsidRPr="000F5BD8">
        <w:rPr>
          <w:rFonts w:ascii="Arial" w:hAnsi="Arial" w:cs="Arial"/>
          <w:color w:val="000000" w:themeColor="text1"/>
        </w:rPr>
        <w:t xml:space="preserve">From the Municipal Research and Services Center (MRSC): </w:t>
      </w:r>
      <w:r w:rsidRPr="000F5BD8">
        <w:rPr>
          <w:rFonts w:ascii="Arial" w:hAnsi="Arial" w:cs="Arial"/>
          <w:i/>
          <w:color w:val="000000" w:themeColor="text1"/>
        </w:rPr>
        <w:t>Concurrency is one of the goals of the Growth Management Act and refers to the timely provision of public facilities and services relative to the demand for them. To maintain concurrency means that adequate public facilities are in place to serve new development as it occurs or within a specified time period. The Growth Management Act (GMA) gives special attention to concurrency for transportation.</w:t>
      </w:r>
    </w:p>
    <w:p w14:paraId="3CC3ED2A" w14:textId="2D63915B" w:rsidR="00A45BB5" w:rsidRPr="000F5BD8" w:rsidRDefault="006041BC" w:rsidP="003A41F1">
      <w:pPr>
        <w:spacing w:before="240" w:after="0" w:line="240" w:lineRule="auto"/>
        <w:ind w:left="432"/>
        <w:rPr>
          <w:rFonts w:ascii="Arial" w:hAnsi="Arial" w:cs="Arial"/>
          <w:color w:val="000000" w:themeColor="text1"/>
          <w:sz w:val="24"/>
          <w:szCs w:val="24"/>
        </w:rPr>
      </w:pPr>
      <w:r w:rsidRPr="000F5BD8">
        <w:rPr>
          <w:rFonts w:ascii="Arial" w:hAnsi="Arial" w:cs="Arial"/>
          <w:i/>
          <w:color w:val="000000" w:themeColor="text1"/>
          <w:sz w:val="24"/>
          <w:szCs w:val="24"/>
        </w:rPr>
        <w:t>The GMA requires that transportation improvements or strategies to accommodate development impacts need to be made concurrently with land development. “Concurrent with the development” is defined by the GMA to mean that any needed "improvements or strategies are in place at the time of development, or that a financial commitment is in place to complete the improvements or strategies within six years." </w:t>
      </w:r>
      <w:hyperlink r:id="rId7" w:history="1">
        <w:r w:rsidRPr="000F5BD8">
          <w:rPr>
            <w:rFonts w:ascii="Arial" w:hAnsi="Arial" w:cs="Arial"/>
            <w:i/>
            <w:color w:val="000000" w:themeColor="text1"/>
            <w:sz w:val="24"/>
            <w:szCs w:val="24"/>
          </w:rPr>
          <w:t>RCW 36.70A.070</w:t>
        </w:r>
      </w:hyperlink>
      <w:r w:rsidRPr="000F5BD8">
        <w:rPr>
          <w:rFonts w:ascii="Arial" w:hAnsi="Arial" w:cs="Arial"/>
          <w:i/>
          <w:color w:val="000000" w:themeColor="text1"/>
          <w:sz w:val="24"/>
          <w:szCs w:val="24"/>
        </w:rPr>
        <w:t>(6)(b). Local governments have flexibility regarding how to apply concurrency within their plans, regulations, and permit systems.</w:t>
      </w:r>
      <w:r w:rsidR="00814C6F" w:rsidRPr="000F5BD8">
        <w:rPr>
          <w:rFonts w:ascii="Arial" w:hAnsi="Arial" w:cs="Arial"/>
          <w:i/>
          <w:color w:val="000000" w:themeColor="text1"/>
          <w:sz w:val="24"/>
          <w:szCs w:val="24"/>
        </w:rPr>
        <w:t xml:space="preserve"> </w:t>
      </w:r>
      <w:r w:rsidRPr="000F5BD8">
        <w:rPr>
          <w:rFonts w:ascii="Arial" w:hAnsi="Arial" w:cs="Arial"/>
          <w:color w:val="000000" w:themeColor="text1"/>
          <w:sz w:val="24"/>
          <w:szCs w:val="24"/>
        </w:rPr>
        <w:t>http://mrsc.org/Home/Explore-Topics/Planning/General-Planning-and-Growth-Management/Concurrency.aspx</w:t>
      </w:r>
    </w:p>
    <w:p w14:paraId="5444B526" w14:textId="22768DE4" w:rsidR="00A6585C" w:rsidRPr="000F5BD8" w:rsidRDefault="00A6585C" w:rsidP="000F5BD8">
      <w:pPr>
        <w:spacing w:before="240" w:after="0" w:line="240" w:lineRule="auto"/>
        <w:rPr>
          <w:rFonts w:ascii="Arial" w:hAnsi="Arial" w:cs="Arial"/>
          <w:color w:val="000000" w:themeColor="text1"/>
          <w:sz w:val="24"/>
          <w:szCs w:val="24"/>
        </w:rPr>
      </w:pPr>
      <w:r w:rsidRPr="000F5BD8">
        <w:rPr>
          <w:rFonts w:ascii="Arial" w:hAnsi="Arial" w:cs="Arial"/>
          <w:b/>
          <w:color w:val="000000" w:themeColor="text1"/>
          <w:sz w:val="24"/>
          <w:szCs w:val="24"/>
        </w:rPr>
        <w:t>Next meetings:</w:t>
      </w:r>
    </w:p>
    <w:p w14:paraId="223A1368" w14:textId="276F3C19" w:rsidR="00A6585C" w:rsidRPr="000F5BD8" w:rsidRDefault="006041BC" w:rsidP="000F5BD8">
      <w:pPr>
        <w:spacing w:before="240" w:after="0" w:line="240" w:lineRule="auto"/>
        <w:rPr>
          <w:rFonts w:ascii="Arial" w:hAnsi="Arial" w:cs="Arial"/>
          <w:color w:val="000000" w:themeColor="text1"/>
          <w:sz w:val="24"/>
          <w:szCs w:val="24"/>
        </w:rPr>
      </w:pPr>
      <w:r w:rsidRPr="000F5BD8">
        <w:rPr>
          <w:rFonts w:ascii="Arial" w:hAnsi="Arial" w:cs="Arial"/>
          <w:color w:val="000000" w:themeColor="text1"/>
          <w:sz w:val="24"/>
          <w:szCs w:val="24"/>
        </w:rPr>
        <w:t>6/27/18, 10 am – 2:30 pm, WTSC, Olympia</w:t>
      </w:r>
    </w:p>
    <w:p w14:paraId="29073A73" w14:textId="77777777" w:rsidR="00A6585C" w:rsidRPr="000F5BD8" w:rsidRDefault="00A6585C" w:rsidP="00A6585C">
      <w:pPr>
        <w:spacing w:after="0" w:line="240" w:lineRule="auto"/>
        <w:rPr>
          <w:rFonts w:ascii="Arial" w:hAnsi="Arial" w:cs="Arial"/>
          <w:color w:val="000000" w:themeColor="text1"/>
          <w:sz w:val="24"/>
          <w:szCs w:val="24"/>
        </w:rPr>
      </w:pPr>
      <w:r w:rsidRPr="000F5BD8">
        <w:rPr>
          <w:rFonts w:ascii="Arial" w:hAnsi="Arial" w:cs="Arial"/>
          <w:color w:val="000000" w:themeColor="text1"/>
          <w:sz w:val="24"/>
          <w:szCs w:val="24"/>
        </w:rPr>
        <w:t>7/25/18, 10 am – 2:30 pm, WTSC, Olympia</w:t>
      </w:r>
    </w:p>
    <w:p w14:paraId="155A1410" w14:textId="77777777" w:rsidR="00A6585C" w:rsidRPr="000F5BD8" w:rsidRDefault="00A6585C" w:rsidP="00A6585C">
      <w:pPr>
        <w:spacing w:after="0" w:line="240" w:lineRule="auto"/>
        <w:rPr>
          <w:rFonts w:ascii="Arial" w:hAnsi="Arial" w:cs="Arial"/>
          <w:color w:val="000000" w:themeColor="text1"/>
          <w:sz w:val="24"/>
          <w:szCs w:val="24"/>
        </w:rPr>
      </w:pPr>
      <w:r w:rsidRPr="000F5BD8">
        <w:rPr>
          <w:rFonts w:ascii="Arial" w:hAnsi="Arial" w:cs="Arial"/>
          <w:color w:val="000000" w:themeColor="text1"/>
          <w:sz w:val="24"/>
          <w:szCs w:val="24"/>
        </w:rPr>
        <w:t>8/22/18, 10 am – 2:30 pm, WTSC, Olympia</w:t>
      </w:r>
    </w:p>
    <w:p w14:paraId="3BC06BD3" w14:textId="77777777" w:rsidR="00A6585C" w:rsidRPr="000F5BD8" w:rsidRDefault="00A6585C" w:rsidP="00A6585C">
      <w:pPr>
        <w:spacing w:after="0" w:line="240" w:lineRule="auto"/>
        <w:rPr>
          <w:rFonts w:ascii="Arial" w:hAnsi="Arial" w:cs="Arial"/>
          <w:color w:val="000000" w:themeColor="text1"/>
          <w:sz w:val="24"/>
          <w:szCs w:val="24"/>
        </w:rPr>
      </w:pPr>
      <w:r w:rsidRPr="000F5BD8">
        <w:rPr>
          <w:rFonts w:ascii="Arial" w:hAnsi="Arial" w:cs="Arial"/>
          <w:color w:val="000000" w:themeColor="text1"/>
          <w:sz w:val="24"/>
          <w:szCs w:val="24"/>
        </w:rPr>
        <w:t>9/26/18, 10 am – 2:30 pm, WTSC, Olympia</w:t>
      </w:r>
    </w:p>
    <w:p w14:paraId="5FF55877" w14:textId="77777777" w:rsidR="00A6585C" w:rsidRPr="000F5BD8" w:rsidRDefault="00A6585C" w:rsidP="00A6585C">
      <w:pPr>
        <w:spacing w:after="0" w:line="240" w:lineRule="auto"/>
        <w:rPr>
          <w:rFonts w:ascii="Arial" w:hAnsi="Arial" w:cs="Arial"/>
          <w:color w:val="000000" w:themeColor="text1"/>
          <w:sz w:val="24"/>
          <w:szCs w:val="24"/>
        </w:rPr>
      </w:pPr>
      <w:r w:rsidRPr="000F5BD8">
        <w:rPr>
          <w:rFonts w:ascii="Arial" w:hAnsi="Arial" w:cs="Arial"/>
          <w:color w:val="000000" w:themeColor="text1"/>
          <w:sz w:val="24"/>
          <w:szCs w:val="24"/>
        </w:rPr>
        <w:t>10/24/18, 10 am – 2:30 pm, WTSC, Olympia</w:t>
      </w:r>
    </w:p>
    <w:p w14:paraId="624FACC3" w14:textId="77777777" w:rsidR="00A6585C" w:rsidRPr="000F5BD8" w:rsidRDefault="00A6585C" w:rsidP="00A6585C">
      <w:pPr>
        <w:spacing w:after="0" w:line="240" w:lineRule="auto"/>
        <w:rPr>
          <w:rFonts w:ascii="Arial" w:hAnsi="Arial" w:cs="Arial"/>
          <w:color w:val="000000" w:themeColor="text1"/>
          <w:sz w:val="24"/>
          <w:szCs w:val="24"/>
        </w:rPr>
      </w:pPr>
      <w:r w:rsidRPr="000F5BD8">
        <w:rPr>
          <w:rFonts w:ascii="Arial" w:hAnsi="Arial" w:cs="Arial"/>
          <w:color w:val="000000" w:themeColor="text1"/>
          <w:sz w:val="24"/>
          <w:szCs w:val="24"/>
        </w:rPr>
        <w:t>11/28/18, 10 am – 2:30 pm, WTSC, Olympia</w:t>
      </w:r>
    </w:p>
    <w:p w14:paraId="706F9C4E" w14:textId="77777777" w:rsidR="0052311A" w:rsidRPr="00A64897" w:rsidRDefault="0052311A" w:rsidP="00A6585C">
      <w:pPr>
        <w:spacing w:after="0" w:line="240" w:lineRule="auto"/>
        <w:rPr>
          <w:color w:val="000000" w:themeColor="text1"/>
          <w:sz w:val="20"/>
          <w:szCs w:val="20"/>
        </w:rPr>
      </w:pPr>
    </w:p>
    <w:p w14:paraId="0FC78C9D" w14:textId="24083574" w:rsidR="00A64897" w:rsidRDefault="007176B9">
      <w:pPr>
        <w:spacing w:after="0" w:line="240" w:lineRule="auto"/>
        <w:rPr>
          <w:color w:val="000000" w:themeColor="text1"/>
          <w:sz w:val="20"/>
          <w:szCs w:val="20"/>
        </w:rPr>
      </w:pPr>
      <w:r w:rsidRPr="00A64897">
        <w:rPr>
          <w:color w:val="000000" w:themeColor="text1"/>
          <w:sz w:val="20"/>
          <w:szCs w:val="20"/>
        </w:rPr>
        <w:br w:type="page"/>
      </w:r>
      <w:r w:rsidR="006E6ACB">
        <w:rPr>
          <w:noProof/>
          <w:color w:val="000000" w:themeColor="text1"/>
          <w:sz w:val="20"/>
          <w:szCs w:val="20"/>
        </w:rPr>
        <w:lastRenderedPageBreak/>
        <w:drawing>
          <wp:inline distT="0" distB="0" distL="0" distR="0" wp14:anchorId="45602029" wp14:editId="2FA690A7">
            <wp:extent cx="6400800" cy="8274685"/>
            <wp:effectExtent l="0" t="0" r="0" b="0"/>
            <wp:docPr id="1" name="Picture 1" descr="Pedestrian-Deaths-04112018-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estrian-Deaths-04112018-Final.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274685"/>
                    </a:xfrm>
                    <a:prstGeom prst="rect">
                      <a:avLst/>
                    </a:prstGeom>
                    <a:noFill/>
                    <a:ln>
                      <a:noFill/>
                    </a:ln>
                  </pic:spPr>
                </pic:pic>
              </a:graphicData>
            </a:graphic>
          </wp:inline>
        </w:drawing>
      </w:r>
    </w:p>
    <w:p w14:paraId="4E39D715" w14:textId="77777777" w:rsidR="007477D1" w:rsidRDefault="007477D1" w:rsidP="007477D1">
      <w:pPr>
        <w:spacing w:after="0" w:line="240" w:lineRule="auto"/>
        <w:rPr>
          <w:color w:val="000000" w:themeColor="text1"/>
          <w:sz w:val="20"/>
          <w:szCs w:val="20"/>
        </w:rPr>
      </w:pPr>
    </w:p>
    <w:p w14:paraId="59BC0A71" w14:textId="77777777" w:rsidR="00A64897" w:rsidRDefault="00A64897" w:rsidP="00A64897">
      <w:pPr>
        <w:spacing w:after="0" w:line="240" w:lineRule="auto"/>
        <w:rPr>
          <w:color w:val="000000" w:themeColor="text1"/>
          <w:sz w:val="20"/>
          <w:szCs w:val="20"/>
        </w:rPr>
      </w:pPr>
    </w:p>
    <w:p w14:paraId="1DE9857E" w14:textId="77777777" w:rsidR="00A64897" w:rsidRDefault="00A64897" w:rsidP="00A64897">
      <w:pPr>
        <w:spacing w:after="0" w:line="240" w:lineRule="auto"/>
        <w:rPr>
          <w:color w:val="000000" w:themeColor="text1"/>
          <w:sz w:val="20"/>
          <w:szCs w:val="20"/>
        </w:rPr>
      </w:pPr>
    </w:p>
    <w:p w14:paraId="45C4A513" w14:textId="77777777" w:rsidR="00A64897" w:rsidRPr="00A64897" w:rsidRDefault="00A64897" w:rsidP="00A64897">
      <w:pPr>
        <w:pStyle w:val="ListParagraph"/>
        <w:spacing w:after="0"/>
        <w:ind w:left="360" w:firstLine="0"/>
        <w:rPr>
          <w:rFonts w:ascii="Arial" w:hAnsi="Arial" w:cs="Arial"/>
          <w:color w:val="000000" w:themeColor="text1"/>
          <w:sz w:val="20"/>
          <w:szCs w:val="20"/>
        </w:rPr>
      </w:pPr>
    </w:p>
    <w:p w14:paraId="12991505" w14:textId="409D6F50" w:rsidR="00264D0D" w:rsidRDefault="002C584E" w:rsidP="00A64897">
      <w:pPr>
        <w:spacing w:before="60" w:after="60" w:line="276" w:lineRule="auto"/>
        <w:rPr>
          <w:rFonts w:ascii="Arial" w:hAnsi="Arial" w:cs="Arial"/>
          <w:color w:val="000000" w:themeColor="text1"/>
          <w:sz w:val="20"/>
          <w:szCs w:val="20"/>
        </w:rPr>
      </w:pPr>
      <w:r>
        <w:rPr>
          <w:rFonts w:ascii="Arial" w:hAnsi="Arial" w:cs="Arial"/>
          <w:b/>
          <w:color w:val="000000" w:themeColor="text1"/>
          <w:sz w:val="24"/>
          <w:szCs w:val="24"/>
        </w:rPr>
        <w:t xml:space="preserve">2018 Running List: </w:t>
      </w:r>
      <w:r w:rsidR="001C51C0">
        <w:rPr>
          <w:rFonts w:ascii="Arial" w:hAnsi="Arial" w:cs="Arial"/>
          <w:b/>
          <w:color w:val="000000" w:themeColor="text1"/>
          <w:sz w:val="24"/>
          <w:szCs w:val="24"/>
        </w:rPr>
        <w:t xml:space="preserve">Potential Recommendations </w:t>
      </w:r>
    </w:p>
    <w:p w14:paraId="1F427D3E" w14:textId="77777777" w:rsidR="002C584E" w:rsidRPr="007E7133" w:rsidRDefault="002C584E" w:rsidP="002C584E">
      <w:pPr>
        <w:spacing w:after="0"/>
        <w:rPr>
          <w:color w:val="000000" w:themeColor="text1"/>
          <w:sz w:val="20"/>
          <w:szCs w:val="20"/>
          <w:u w:val="single"/>
        </w:rPr>
      </w:pPr>
    </w:p>
    <w:p w14:paraId="54CB7263" w14:textId="77777777" w:rsidR="002C584E" w:rsidRPr="007E7133" w:rsidRDefault="002C584E" w:rsidP="002C584E">
      <w:pPr>
        <w:spacing w:after="0"/>
        <w:rPr>
          <w:rFonts w:ascii="Arial" w:hAnsi="Arial" w:cs="Arial"/>
          <w:color w:val="000000" w:themeColor="text1"/>
          <w:sz w:val="20"/>
          <w:szCs w:val="20"/>
          <w:u w:val="single"/>
        </w:rPr>
      </w:pPr>
      <w:r w:rsidRPr="007E7133">
        <w:rPr>
          <w:rFonts w:ascii="Arial" w:hAnsi="Arial" w:cs="Arial"/>
          <w:color w:val="000000" w:themeColor="text1"/>
          <w:sz w:val="20"/>
          <w:szCs w:val="20"/>
          <w:u w:val="single"/>
        </w:rPr>
        <w:t>Potential Recommendations – January Meeting</w:t>
      </w:r>
    </w:p>
    <w:p w14:paraId="1BF02904" w14:textId="77777777" w:rsidR="002C584E" w:rsidRPr="00A86BD9" w:rsidRDefault="002C584E" w:rsidP="002C584E">
      <w:pPr>
        <w:spacing w:after="0"/>
        <w:rPr>
          <w:color w:val="000000" w:themeColor="text1"/>
          <w:sz w:val="20"/>
          <w:szCs w:val="20"/>
        </w:rPr>
      </w:pPr>
    </w:p>
    <w:p w14:paraId="67624B41"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 xml:space="preserve">Review current illumination guidelines to assure pedestrian scale illumination that emphasizes pedestrian safety. Potential mechanisms: WSDOT Design Manual, L.A.G. Manual </w:t>
      </w:r>
    </w:p>
    <w:p w14:paraId="40EDDD6C" w14:textId="77777777" w:rsidR="002C584E" w:rsidRPr="00A86BD9" w:rsidRDefault="002C584E" w:rsidP="002C584E">
      <w:pPr>
        <w:spacing w:after="0"/>
        <w:rPr>
          <w:rFonts w:ascii="Arial" w:hAnsi="Arial" w:cs="Arial"/>
          <w:color w:val="000000" w:themeColor="text1"/>
          <w:sz w:val="20"/>
          <w:szCs w:val="20"/>
        </w:rPr>
      </w:pPr>
    </w:p>
    <w:p w14:paraId="005445CA"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Transit: Create a level of data that combines ridership data with street level transit stop and route information that can be used for infrastructure decision making.</w:t>
      </w:r>
    </w:p>
    <w:p w14:paraId="3C0609C9" w14:textId="77777777" w:rsidR="002C584E" w:rsidRPr="00A86BD9" w:rsidRDefault="002C584E" w:rsidP="002C584E">
      <w:pPr>
        <w:spacing w:after="0"/>
        <w:rPr>
          <w:rFonts w:ascii="Arial" w:hAnsi="Arial" w:cs="Arial"/>
          <w:color w:val="000000" w:themeColor="text1"/>
          <w:sz w:val="20"/>
          <w:szCs w:val="20"/>
        </w:rPr>
      </w:pPr>
    </w:p>
    <w:p w14:paraId="4EB22EB9" w14:textId="77777777" w:rsidR="002C584E"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Transit: Where holistic corridor treatments are not possible, support spot treatments at bus stops to promote safer walking conditions. (See transit system guidance regarding ridership</w:t>
      </w:r>
      <w:r>
        <w:rPr>
          <w:rFonts w:ascii="Arial" w:hAnsi="Arial" w:cs="Arial"/>
          <w:color w:val="000000" w:themeColor="text1"/>
          <w:sz w:val="20"/>
          <w:szCs w:val="20"/>
        </w:rPr>
        <w:t>.</w:t>
      </w:r>
      <w:r w:rsidRPr="00A86BD9">
        <w:rPr>
          <w:rFonts w:ascii="Arial" w:hAnsi="Arial" w:cs="Arial"/>
          <w:color w:val="000000" w:themeColor="text1"/>
          <w:sz w:val="20"/>
          <w:szCs w:val="20"/>
        </w:rPr>
        <w:t>)</w:t>
      </w:r>
    </w:p>
    <w:p w14:paraId="24B75B1B" w14:textId="77777777" w:rsidR="002C584E" w:rsidRPr="00587D98" w:rsidRDefault="002C584E" w:rsidP="002C584E">
      <w:pPr>
        <w:spacing w:after="0"/>
        <w:rPr>
          <w:rFonts w:ascii="Arial" w:hAnsi="Arial" w:cs="Arial"/>
          <w:color w:val="000000" w:themeColor="text1"/>
          <w:sz w:val="20"/>
          <w:szCs w:val="20"/>
        </w:rPr>
      </w:pPr>
    </w:p>
    <w:p w14:paraId="292EE3DE" w14:textId="77777777" w:rsidR="002C584E" w:rsidRPr="00587D98"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Work with Washington State Transit Insurance Pool to recommend providing pedestrian crossing facilities when siting bus stop. Link with Federal Safety Management System (SMS).</w:t>
      </w:r>
    </w:p>
    <w:p w14:paraId="06E872F3" w14:textId="77777777" w:rsidR="002C584E" w:rsidRPr="00A86BD9" w:rsidRDefault="002C584E" w:rsidP="002C584E">
      <w:pPr>
        <w:spacing w:after="0"/>
        <w:rPr>
          <w:rFonts w:ascii="Arial" w:hAnsi="Arial" w:cs="Arial"/>
          <w:color w:val="000000" w:themeColor="text1"/>
          <w:sz w:val="20"/>
          <w:szCs w:val="20"/>
        </w:rPr>
      </w:pPr>
    </w:p>
    <w:p w14:paraId="1E8E89B4"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Better understand of frequency of crossing opportunities, especially in urban settings, to support decisions about spot treatments vs. holistic road corridor treatments.</w:t>
      </w:r>
    </w:p>
    <w:p w14:paraId="5D45856C" w14:textId="77777777" w:rsidR="002C584E" w:rsidRPr="00A86BD9" w:rsidRDefault="002C584E" w:rsidP="002C584E">
      <w:pPr>
        <w:spacing w:after="0"/>
        <w:rPr>
          <w:rFonts w:ascii="Arial" w:hAnsi="Arial" w:cs="Arial"/>
          <w:color w:val="000000" w:themeColor="text1"/>
          <w:sz w:val="20"/>
          <w:szCs w:val="20"/>
        </w:rPr>
      </w:pPr>
    </w:p>
    <w:p w14:paraId="4F1C6191"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Placeholder: develop a recommendation regarding payment for blood draws.</w:t>
      </w:r>
    </w:p>
    <w:p w14:paraId="0ED7CFA5" w14:textId="77777777" w:rsidR="002C584E" w:rsidRPr="00A86BD9" w:rsidRDefault="002C584E" w:rsidP="002C584E">
      <w:pPr>
        <w:spacing w:after="0"/>
        <w:ind w:left="-720" w:firstLine="720"/>
        <w:rPr>
          <w:rFonts w:ascii="Arial" w:hAnsi="Arial" w:cs="Arial"/>
          <w:color w:val="000000" w:themeColor="text1"/>
          <w:sz w:val="20"/>
          <w:szCs w:val="20"/>
        </w:rPr>
      </w:pPr>
    </w:p>
    <w:p w14:paraId="0845A9DD"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Signals: Encourage more widespread use of a leading pedestrian interval – 3 seconds. (Make it a requirement except in the case of older signals that are not sophisticated enough to accept such a change.</w:t>
      </w:r>
      <w:r>
        <w:rPr>
          <w:rFonts w:ascii="Arial" w:hAnsi="Arial" w:cs="Arial"/>
          <w:color w:val="000000" w:themeColor="text1"/>
          <w:sz w:val="20"/>
          <w:szCs w:val="20"/>
        </w:rPr>
        <w:t>)</w:t>
      </w:r>
      <w:r w:rsidRPr="00A86BD9">
        <w:rPr>
          <w:rFonts w:ascii="Arial" w:hAnsi="Arial" w:cs="Arial"/>
          <w:color w:val="000000" w:themeColor="text1"/>
          <w:sz w:val="20"/>
          <w:szCs w:val="20"/>
        </w:rPr>
        <w:t xml:space="preserve"> </w:t>
      </w:r>
    </w:p>
    <w:p w14:paraId="73922A3F" w14:textId="77777777" w:rsidR="002C584E" w:rsidRPr="00A86BD9" w:rsidRDefault="002C584E" w:rsidP="002C584E">
      <w:pPr>
        <w:spacing w:after="0"/>
        <w:rPr>
          <w:rFonts w:ascii="Arial" w:hAnsi="Arial" w:cs="Arial"/>
          <w:color w:val="000000" w:themeColor="text1"/>
          <w:sz w:val="20"/>
          <w:szCs w:val="20"/>
        </w:rPr>
      </w:pPr>
    </w:p>
    <w:p w14:paraId="496B9E1C" w14:textId="77777777" w:rsidR="002C584E" w:rsidRPr="00A86BD9" w:rsidRDefault="002C584E" w:rsidP="002C584E">
      <w:pPr>
        <w:pStyle w:val="ListParagraph"/>
        <w:numPr>
          <w:ilvl w:val="0"/>
          <w:numId w:val="3"/>
        </w:numPr>
        <w:spacing w:after="0"/>
        <w:ind w:left="360"/>
        <w:rPr>
          <w:rFonts w:ascii="Arial" w:hAnsi="Arial" w:cs="Arial"/>
          <w:color w:val="000000" w:themeColor="text1"/>
          <w:sz w:val="20"/>
          <w:szCs w:val="20"/>
        </w:rPr>
      </w:pPr>
      <w:r w:rsidRPr="00A86BD9">
        <w:rPr>
          <w:rFonts w:ascii="Arial" w:hAnsi="Arial" w:cs="Arial"/>
          <w:color w:val="000000" w:themeColor="text1"/>
          <w:sz w:val="20"/>
          <w:szCs w:val="20"/>
        </w:rPr>
        <w:t>WSDOT further their work on context classification and associated modal priorities/infrastructure needs, e.g. speed</w:t>
      </w:r>
      <w:r>
        <w:rPr>
          <w:rFonts w:ascii="Arial" w:hAnsi="Arial" w:cs="Arial"/>
          <w:color w:val="000000" w:themeColor="text1"/>
          <w:sz w:val="20"/>
          <w:szCs w:val="20"/>
        </w:rPr>
        <w:t>.</w:t>
      </w:r>
    </w:p>
    <w:p w14:paraId="3621658B" w14:textId="77777777" w:rsidR="00264D0D" w:rsidRDefault="00264D0D" w:rsidP="00A64897">
      <w:pPr>
        <w:spacing w:before="60" w:after="60" w:line="276" w:lineRule="auto"/>
        <w:rPr>
          <w:rFonts w:ascii="Arial" w:hAnsi="Arial" w:cs="Arial"/>
          <w:color w:val="000000" w:themeColor="text1"/>
          <w:sz w:val="20"/>
          <w:szCs w:val="20"/>
        </w:rPr>
      </w:pPr>
    </w:p>
    <w:p w14:paraId="664189B9" w14:textId="4FE0C869" w:rsidR="00007AD5" w:rsidRDefault="00007AD5" w:rsidP="00A64897">
      <w:pPr>
        <w:spacing w:before="60" w:after="60" w:line="276" w:lineRule="auto"/>
        <w:rPr>
          <w:rFonts w:ascii="Arial" w:hAnsi="Arial" w:cs="Arial"/>
          <w:color w:val="000000" w:themeColor="text1"/>
          <w:sz w:val="20"/>
          <w:szCs w:val="20"/>
          <w:u w:val="single"/>
        </w:rPr>
      </w:pPr>
      <w:r>
        <w:rPr>
          <w:rFonts w:ascii="Arial" w:hAnsi="Arial" w:cs="Arial"/>
          <w:color w:val="000000" w:themeColor="text1"/>
          <w:sz w:val="20"/>
          <w:szCs w:val="20"/>
          <w:u w:val="single"/>
        </w:rPr>
        <w:t>Potential Recommendations – February Meeting</w:t>
      </w:r>
    </w:p>
    <w:p w14:paraId="298AE0DA" w14:textId="77777777" w:rsidR="00007AD5" w:rsidRDefault="00007AD5" w:rsidP="00A64897">
      <w:pPr>
        <w:spacing w:before="60" w:after="60" w:line="276" w:lineRule="auto"/>
        <w:rPr>
          <w:rFonts w:ascii="Arial" w:hAnsi="Arial" w:cs="Arial"/>
          <w:color w:val="000000" w:themeColor="text1"/>
          <w:sz w:val="20"/>
          <w:szCs w:val="20"/>
        </w:rPr>
      </w:pPr>
    </w:p>
    <w:p w14:paraId="182503B6" w14:textId="77777777" w:rsidR="00007AD5" w:rsidRPr="00A64897" w:rsidRDefault="00007AD5" w:rsidP="00007AD5">
      <w:pPr>
        <w:pStyle w:val="ListParagraph"/>
        <w:numPr>
          <w:ilvl w:val="0"/>
          <w:numId w:val="29"/>
        </w:numPr>
        <w:spacing w:after="0"/>
        <w:ind w:left="360"/>
        <w:rPr>
          <w:rFonts w:ascii="Arial" w:hAnsi="Arial" w:cs="Arial"/>
          <w:color w:val="000000" w:themeColor="text1"/>
          <w:sz w:val="20"/>
          <w:szCs w:val="20"/>
        </w:rPr>
      </w:pPr>
      <w:r>
        <w:rPr>
          <w:rFonts w:ascii="Arial" w:hAnsi="Arial" w:cs="Arial"/>
          <w:color w:val="000000" w:themeColor="text1"/>
          <w:sz w:val="20"/>
          <w:szCs w:val="20"/>
        </w:rPr>
        <w:t xml:space="preserve">Use a variety of data sources to </w:t>
      </w:r>
      <w:r w:rsidRPr="007E7133">
        <w:rPr>
          <w:rFonts w:ascii="Arial" w:hAnsi="Arial" w:cs="Arial"/>
          <w:i/>
          <w:color w:val="000000" w:themeColor="text1"/>
          <w:sz w:val="20"/>
          <w:szCs w:val="20"/>
          <w:u w:val="single"/>
        </w:rPr>
        <w:t>proactively</w:t>
      </w:r>
      <w:r>
        <w:rPr>
          <w:rFonts w:ascii="Arial" w:hAnsi="Arial" w:cs="Arial"/>
          <w:color w:val="000000" w:themeColor="text1"/>
          <w:sz w:val="20"/>
          <w:szCs w:val="20"/>
        </w:rPr>
        <w:t xml:space="preserve"> identify historically under resourced areas for improvement investments. </w:t>
      </w:r>
    </w:p>
    <w:p w14:paraId="5F0C0F64" w14:textId="77777777" w:rsidR="00007AD5" w:rsidRPr="00A64897" w:rsidRDefault="00007AD5" w:rsidP="00007AD5">
      <w:pPr>
        <w:pStyle w:val="ListParagraph"/>
        <w:spacing w:after="0"/>
        <w:ind w:left="0" w:firstLine="0"/>
        <w:rPr>
          <w:rFonts w:ascii="Arial" w:hAnsi="Arial" w:cs="Arial"/>
          <w:color w:val="000000" w:themeColor="text1"/>
          <w:sz w:val="20"/>
          <w:szCs w:val="20"/>
        </w:rPr>
      </w:pPr>
    </w:p>
    <w:p w14:paraId="6CB76AF5" w14:textId="77777777" w:rsidR="00007AD5" w:rsidRPr="00A64897" w:rsidRDefault="00007AD5" w:rsidP="00007AD5">
      <w:pPr>
        <w:pStyle w:val="ListParagraph"/>
        <w:numPr>
          <w:ilvl w:val="0"/>
          <w:numId w:val="29"/>
        </w:numPr>
        <w:spacing w:after="0"/>
        <w:ind w:left="360"/>
        <w:rPr>
          <w:rFonts w:ascii="Arial" w:hAnsi="Arial" w:cs="Arial"/>
          <w:color w:val="000000" w:themeColor="text1"/>
          <w:sz w:val="20"/>
          <w:szCs w:val="20"/>
        </w:rPr>
      </w:pPr>
      <w:r>
        <w:rPr>
          <w:rFonts w:ascii="Arial" w:hAnsi="Arial" w:cs="Arial"/>
          <w:color w:val="000000" w:themeColor="text1"/>
          <w:sz w:val="20"/>
          <w:szCs w:val="20"/>
        </w:rPr>
        <w:t>Look at the National Violent Death Reporting Systems as a model for how to combine a variety of data sources to create a more complete and accurate picture for use in determining improvement investments.</w:t>
      </w:r>
    </w:p>
    <w:p w14:paraId="538F2DF7" w14:textId="77777777" w:rsidR="00007AD5" w:rsidRPr="00007AD5" w:rsidRDefault="00007AD5" w:rsidP="00007AD5">
      <w:pPr>
        <w:spacing w:after="0"/>
        <w:rPr>
          <w:rFonts w:ascii="Arial" w:hAnsi="Arial" w:cs="Arial"/>
          <w:color w:val="000000" w:themeColor="text1"/>
          <w:sz w:val="20"/>
          <w:szCs w:val="20"/>
        </w:rPr>
      </w:pPr>
    </w:p>
    <w:p w14:paraId="36E34B67" w14:textId="77777777" w:rsidR="00007AD5" w:rsidRPr="00A64897" w:rsidRDefault="00007AD5" w:rsidP="00007AD5">
      <w:pPr>
        <w:pStyle w:val="ListParagraph"/>
        <w:numPr>
          <w:ilvl w:val="0"/>
          <w:numId w:val="29"/>
        </w:numPr>
        <w:spacing w:after="0"/>
        <w:ind w:left="360"/>
        <w:rPr>
          <w:rFonts w:ascii="Arial" w:hAnsi="Arial" w:cs="Arial"/>
          <w:color w:val="000000" w:themeColor="text1"/>
          <w:sz w:val="20"/>
          <w:szCs w:val="20"/>
        </w:rPr>
      </w:pPr>
      <w:r>
        <w:rPr>
          <w:rFonts w:ascii="Arial" w:hAnsi="Arial" w:cs="Arial"/>
          <w:color w:val="000000" w:themeColor="text1"/>
          <w:sz w:val="20"/>
          <w:szCs w:val="20"/>
        </w:rPr>
        <w:t xml:space="preserve">Conduct an asset analysis of census </w:t>
      </w:r>
      <w:r w:rsidRPr="00A64897">
        <w:rPr>
          <w:rFonts w:ascii="Arial" w:hAnsi="Arial" w:cs="Arial"/>
          <w:color w:val="000000" w:themeColor="text1"/>
          <w:sz w:val="20"/>
          <w:szCs w:val="20"/>
        </w:rPr>
        <w:t>tracts with 1) lower income, and 2) racial and ethnic minority populations, for use by multiple organizations to prioritize investments</w:t>
      </w:r>
      <w:r>
        <w:rPr>
          <w:rFonts w:ascii="Arial" w:hAnsi="Arial" w:cs="Arial"/>
          <w:color w:val="000000" w:themeColor="text1"/>
          <w:sz w:val="20"/>
          <w:szCs w:val="20"/>
        </w:rPr>
        <w:t>. Include:</w:t>
      </w:r>
    </w:p>
    <w:p w14:paraId="48D06CC2" w14:textId="77777777" w:rsidR="00007AD5" w:rsidRPr="00A64897" w:rsidRDefault="00007AD5" w:rsidP="00007AD5">
      <w:pPr>
        <w:pStyle w:val="ListParagraph"/>
        <w:spacing w:after="0"/>
        <w:ind w:left="0" w:firstLine="0"/>
        <w:rPr>
          <w:rFonts w:ascii="Arial" w:hAnsi="Arial" w:cs="Arial"/>
          <w:color w:val="000000" w:themeColor="text1"/>
          <w:sz w:val="20"/>
          <w:szCs w:val="20"/>
        </w:rPr>
      </w:pPr>
    </w:p>
    <w:p w14:paraId="7EE92D1C"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Historical contributing factors e.g. red lining</w:t>
      </w:r>
    </w:p>
    <w:p w14:paraId="527474D2"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Assets</w:t>
      </w:r>
    </w:p>
    <w:p w14:paraId="58B27A9F"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Deficits</w:t>
      </w:r>
    </w:p>
    <w:p w14:paraId="521719E6"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Use</w:t>
      </w:r>
    </w:p>
    <w:p w14:paraId="5B497B39"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Commercial</w:t>
      </w:r>
    </w:p>
    <w:p w14:paraId="2D091E6A"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t>Rural</w:t>
      </w:r>
    </w:p>
    <w:p w14:paraId="51E080C7" w14:textId="77777777" w:rsidR="00007AD5" w:rsidRPr="00007AD5" w:rsidRDefault="00007AD5" w:rsidP="00012E19">
      <w:pPr>
        <w:pStyle w:val="ListParagraph"/>
        <w:numPr>
          <w:ilvl w:val="0"/>
          <w:numId w:val="30"/>
        </w:numPr>
        <w:spacing w:after="0" w:line="276" w:lineRule="auto"/>
        <w:rPr>
          <w:rFonts w:ascii="Arial" w:hAnsi="Arial" w:cs="Arial"/>
          <w:color w:val="000000" w:themeColor="text1"/>
          <w:sz w:val="20"/>
          <w:szCs w:val="20"/>
        </w:rPr>
      </w:pPr>
      <w:r w:rsidRPr="00007AD5">
        <w:rPr>
          <w:rFonts w:ascii="Arial" w:hAnsi="Arial" w:cs="Arial"/>
          <w:color w:val="000000" w:themeColor="text1"/>
          <w:sz w:val="20"/>
          <w:szCs w:val="20"/>
        </w:rPr>
        <w:lastRenderedPageBreak/>
        <w:t>Community engagement</w:t>
      </w:r>
    </w:p>
    <w:p w14:paraId="2CB93BF2" w14:textId="77777777" w:rsidR="00007AD5" w:rsidRDefault="00007AD5" w:rsidP="00007AD5">
      <w:pPr>
        <w:spacing w:after="0"/>
        <w:rPr>
          <w:rFonts w:ascii="Arial" w:hAnsi="Arial" w:cs="Arial"/>
          <w:b/>
          <w:color w:val="000000" w:themeColor="text1"/>
          <w:sz w:val="20"/>
          <w:szCs w:val="20"/>
          <w:u w:val="single"/>
        </w:rPr>
      </w:pPr>
    </w:p>
    <w:p w14:paraId="12917ECD" w14:textId="6F87C181" w:rsidR="00C86E06" w:rsidRDefault="00C86E06" w:rsidP="00C86E06">
      <w:pPr>
        <w:spacing w:before="60" w:after="60" w:line="276" w:lineRule="auto"/>
        <w:rPr>
          <w:rFonts w:ascii="Arial" w:hAnsi="Arial" w:cs="Arial"/>
          <w:color w:val="000000" w:themeColor="text1"/>
          <w:sz w:val="20"/>
          <w:szCs w:val="20"/>
          <w:u w:val="single"/>
        </w:rPr>
      </w:pPr>
      <w:r>
        <w:rPr>
          <w:rFonts w:ascii="Arial" w:hAnsi="Arial" w:cs="Arial"/>
          <w:color w:val="000000" w:themeColor="text1"/>
          <w:sz w:val="20"/>
          <w:szCs w:val="20"/>
          <w:u w:val="single"/>
        </w:rPr>
        <w:t>Potential Recommendations – May Meeting</w:t>
      </w:r>
    </w:p>
    <w:p w14:paraId="2C8201F2" w14:textId="77777777" w:rsidR="00C86E06" w:rsidRPr="002C584E" w:rsidRDefault="00C86E06" w:rsidP="00007AD5">
      <w:pPr>
        <w:spacing w:after="0"/>
        <w:rPr>
          <w:rFonts w:ascii="Arial" w:hAnsi="Arial" w:cs="Arial"/>
          <w:b/>
          <w:color w:val="000000" w:themeColor="text1"/>
          <w:sz w:val="20"/>
          <w:szCs w:val="20"/>
          <w:u w:val="single"/>
        </w:rPr>
      </w:pPr>
    </w:p>
    <w:p w14:paraId="4B53BA31" w14:textId="77777777" w:rsidR="000B01DB" w:rsidRPr="00CD6FDC" w:rsidRDefault="000B01DB" w:rsidP="000B01DB">
      <w:pPr>
        <w:spacing w:after="0" w:line="240" w:lineRule="auto"/>
        <w:ind w:left="360"/>
        <w:rPr>
          <w:rFonts w:ascii="Arial" w:hAnsi="Arial" w:cs="Arial"/>
          <w:color w:val="000000" w:themeColor="text1"/>
          <w:sz w:val="20"/>
          <w:szCs w:val="20"/>
          <w:u w:val="single"/>
        </w:rPr>
      </w:pPr>
      <w:r w:rsidRPr="00CD6FDC">
        <w:rPr>
          <w:rFonts w:ascii="Arial" w:hAnsi="Arial" w:cs="Arial"/>
          <w:color w:val="000000" w:themeColor="text1"/>
          <w:sz w:val="20"/>
          <w:szCs w:val="20"/>
          <w:u w:val="single"/>
        </w:rPr>
        <w:t>Pedestrian Data Systems</w:t>
      </w:r>
    </w:p>
    <w:p w14:paraId="661ACFED" w14:textId="77777777" w:rsidR="000B01DB" w:rsidRDefault="000B01DB" w:rsidP="000B01DB">
      <w:pPr>
        <w:spacing w:after="0" w:line="240" w:lineRule="auto"/>
        <w:ind w:left="360"/>
        <w:rPr>
          <w:rFonts w:ascii="Arial" w:hAnsi="Arial" w:cs="Arial"/>
          <w:color w:val="000000" w:themeColor="text1"/>
          <w:sz w:val="20"/>
          <w:szCs w:val="20"/>
        </w:rPr>
      </w:pPr>
    </w:p>
    <w:p w14:paraId="2DA7A70B" w14:textId="77777777" w:rsidR="000B01DB" w:rsidRPr="00CD6FDC" w:rsidRDefault="000B01DB" w:rsidP="000B01DB">
      <w:pPr>
        <w:pStyle w:val="ListParagraph"/>
        <w:numPr>
          <w:ilvl w:val="0"/>
          <w:numId w:val="39"/>
        </w:numPr>
        <w:spacing w:after="0"/>
        <w:rPr>
          <w:rFonts w:ascii="Arial" w:hAnsi="Arial" w:cs="Arial"/>
          <w:color w:val="000000" w:themeColor="text1"/>
          <w:sz w:val="20"/>
          <w:szCs w:val="20"/>
        </w:rPr>
      </w:pPr>
      <w:r>
        <w:rPr>
          <w:rFonts w:ascii="Arial" w:hAnsi="Arial" w:cs="Arial"/>
          <w:color w:val="000000" w:themeColor="text1"/>
          <w:sz w:val="20"/>
          <w:szCs w:val="20"/>
        </w:rPr>
        <w:t>Collect data on</w:t>
      </w:r>
      <w:r w:rsidRPr="00CD6FDC">
        <w:rPr>
          <w:rFonts w:ascii="Arial" w:hAnsi="Arial" w:cs="Arial"/>
          <w:color w:val="000000" w:themeColor="text1"/>
          <w:sz w:val="20"/>
          <w:szCs w:val="20"/>
        </w:rPr>
        <w:t xml:space="preserve"> pedestrian injuries and fatalities that do not involve a </w:t>
      </w:r>
      <w:r>
        <w:rPr>
          <w:rFonts w:ascii="Arial" w:hAnsi="Arial" w:cs="Arial"/>
          <w:color w:val="000000" w:themeColor="text1"/>
          <w:sz w:val="20"/>
          <w:szCs w:val="20"/>
        </w:rPr>
        <w:t xml:space="preserve">motor vehicle </w:t>
      </w:r>
      <w:r w:rsidRPr="00CD6FDC">
        <w:rPr>
          <w:rFonts w:ascii="Arial" w:hAnsi="Arial" w:cs="Arial"/>
          <w:color w:val="000000" w:themeColor="text1"/>
          <w:sz w:val="20"/>
          <w:szCs w:val="20"/>
        </w:rPr>
        <w:t xml:space="preserve">crash. </w:t>
      </w:r>
    </w:p>
    <w:p w14:paraId="13C012B6" w14:textId="77777777" w:rsidR="000B01DB" w:rsidRDefault="000B01DB" w:rsidP="000B01DB">
      <w:pPr>
        <w:spacing w:after="0" w:line="240" w:lineRule="auto"/>
        <w:rPr>
          <w:rFonts w:ascii="Arial" w:hAnsi="Arial" w:cs="Arial"/>
          <w:color w:val="000000" w:themeColor="text1"/>
          <w:sz w:val="20"/>
          <w:szCs w:val="20"/>
        </w:rPr>
      </w:pPr>
    </w:p>
    <w:p w14:paraId="4A9A8F0E" w14:textId="77777777" w:rsidR="000B01DB" w:rsidRDefault="000B01DB" w:rsidP="000B01DB">
      <w:pPr>
        <w:pStyle w:val="ListParagraph"/>
        <w:numPr>
          <w:ilvl w:val="0"/>
          <w:numId w:val="39"/>
        </w:numPr>
        <w:spacing w:after="0"/>
        <w:rPr>
          <w:rFonts w:ascii="Arial" w:hAnsi="Arial" w:cs="Arial"/>
          <w:color w:val="000000" w:themeColor="text1"/>
          <w:sz w:val="20"/>
          <w:szCs w:val="20"/>
        </w:rPr>
      </w:pPr>
      <w:r>
        <w:rPr>
          <w:rFonts w:ascii="Arial" w:hAnsi="Arial" w:cs="Arial"/>
          <w:color w:val="000000" w:themeColor="text1"/>
          <w:sz w:val="20"/>
          <w:szCs w:val="20"/>
        </w:rPr>
        <w:t xml:space="preserve">Develop </w:t>
      </w:r>
      <w:r w:rsidRPr="00CD6FDC">
        <w:rPr>
          <w:rFonts w:ascii="Arial" w:hAnsi="Arial" w:cs="Arial"/>
          <w:color w:val="000000" w:themeColor="text1"/>
          <w:sz w:val="20"/>
          <w:szCs w:val="20"/>
        </w:rPr>
        <w:t>a statewide estimate of pedestrian and bicycle exposure.</w:t>
      </w:r>
    </w:p>
    <w:p w14:paraId="266EFC1B" w14:textId="77777777" w:rsidR="000B01DB" w:rsidRPr="00B960D3" w:rsidRDefault="000B01DB" w:rsidP="000B01DB">
      <w:pPr>
        <w:spacing w:after="0"/>
        <w:rPr>
          <w:rFonts w:ascii="Arial" w:hAnsi="Arial" w:cs="Arial"/>
          <w:color w:val="000000" w:themeColor="text1"/>
          <w:sz w:val="20"/>
          <w:szCs w:val="20"/>
        </w:rPr>
      </w:pPr>
    </w:p>
    <w:p w14:paraId="0ACA607E" w14:textId="77777777" w:rsidR="000B01DB" w:rsidRPr="0056168C" w:rsidRDefault="000B01DB" w:rsidP="000B01DB">
      <w:pPr>
        <w:pStyle w:val="ListParagraph"/>
        <w:numPr>
          <w:ilvl w:val="0"/>
          <w:numId w:val="39"/>
        </w:numPr>
        <w:spacing w:after="0"/>
        <w:rPr>
          <w:rFonts w:ascii="Arial" w:hAnsi="Arial" w:cs="Arial"/>
          <w:color w:val="000000" w:themeColor="text1"/>
          <w:sz w:val="20"/>
          <w:szCs w:val="20"/>
        </w:rPr>
      </w:pPr>
      <w:r w:rsidRPr="0056168C">
        <w:rPr>
          <w:rFonts w:ascii="Arial" w:hAnsi="Arial" w:cs="Arial"/>
          <w:color w:val="000000" w:themeColor="text1"/>
          <w:sz w:val="20"/>
          <w:szCs w:val="20"/>
        </w:rPr>
        <w:t xml:space="preserve">In order to be accurate and useful, data collection should include both roadway and societal factors and impacts. </w:t>
      </w:r>
    </w:p>
    <w:p w14:paraId="10E47C98" w14:textId="77777777" w:rsidR="000B01DB" w:rsidRDefault="000B01DB" w:rsidP="000B01DB">
      <w:pPr>
        <w:spacing w:after="0" w:line="240" w:lineRule="auto"/>
        <w:ind w:left="360"/>
        <w:rPr>
          <w:rFonts w:ascii="Arial" w:hAnsi="Arial" w:cs="Arial"/>
          <w:color w:val="000000" w:themeColor="text1"/>
          <w:sz w:val="20"/>
          <w:szCs w:val="20"/>
        </w:rPr>
      </w:pPr>
    </w:p>
    <w:p w14:paraId="288C9D40" w14:textId="77777777" w:rsidR="000B01DB" w:rsidRPr="00CD6FDC" w:rsidRDefault="000B01DB" w:rsidP="000B01DB">
      <w:pPr>
        <w:pStyle w:val="ListParagraph"/>
        <w:numPr>
          <w:ilvl w:val="0"/>
          <w:numId w:val="39"/>
        </w:numPr>
        <w:spacing w:after="0"/>
        <w:rPr>
          <w:rFonts w:ascii="Arial" w:hAnsi="Arial" w:cs="Arial"/>
          <w:color w:val="000000" w:themeColor="text1"/>
          <w:sz w:val="20"/>
          <w:szCs w:val="20"/>
        </w:rPr>
      </w:pPr>
      <w:r w:rsidRPr="00CD6FDC">
        <w:rPr>
          <w:rFonts w:ascii="Arial" w:hAnsi="Arial" w:cs="Arial"/>
          <w:color w:val="000000" w:themeColor="text1"/>
          <w:sz w:val="20"/>
          <w:szCs w:val="20"/>
        </w:rPr>
        <w:t>Expand the sourc</w:t>
      </w:r>
      <w:r>
        <w:rPr>
          <w:rFonts w:ascii="Arial" w:hAnsi="Arial" w:cs="Arial"/>
          <w:color w:val="000000" w:themeColor="text1"/>
          <w:sz w:val="20"/>
          <w:szCs w:val="20"/>
        </w:rPr>
        <w:t>e</w:t>
      </w:r>
      <w:r w:rsidRPr="00CD6FDC">
        <w:rPr>
          <w:rFonts w:ascii="Arial" w:hAnsi="Arial" w:cs="Arial"/>
          <w:color w:val="000000" w:themeColor="text1"/>
          <w:sz w:val="20"/>
          <w:szCs w:val="20"/>
        </w:rPr>
        <w:t>s</w:t>
      </w:r>
      <w:r>
        <w:rPr>
          <w:rFonts w:ascii="Arial" w:hAnsi="Arial" w:cs="Arial"/>
          <w:color w:val="000000" w:themeColor="text1"/>
          <w:sz w:val="20"/>
          <w:szCs w:val="20"/>
        </w:rPr>
        <w:t xml:space="preserve"> – and </w:t>
      </w:r>
      <w:r w:rsidRPr="00CD6FDC">
        <w:rPr>
          <w:rFonts w:ascii="Arial" w:hAnsi="Arial" w:cs="Arial"/>
          <w:color w:val="000000" w:themeColor="text1"/>
          <w:sz w:val="20"/>
          <w:szCs w:val="20"/>
        </w:rPr>
        <w:t>increase the confidence</w:t>
      </w:r>
      <w:r>
        <w:rPr>
          <w:rFonts w:ascii="Arial" w:hAnsi="Arial" w:cs="Arial"/>
          <w:color w:val="000000" w:themeColor="text1"/>
          <w:sz w:val="20"/>
          <w:szCs w:val="20"/>
        </w:rPr>
        <w:t xml:space="preserve"> </w:t>
      </w:r>
      <w:r w:rsidRPr="00CD6FDC">
        <w:rPr>
          <w:rFonts w:ascii="Arial" w:hAnsi="Arial" w:cs="Arial"/>
          <w:color w:val="000000" w:themeColor="text1"/>
          <w:sz w:val="20"/>
          <w:szCs w:val="20"/>
        </w:rPr>
        <w:t>in</w:t>
      </w:r>
      <w:r>
        <w:rPr>
          <w:rFonts w:ascii="Arial" w:hAnsi="Arial" w:cs="Arial"/>
          <w:color w:val="000000" w:themeColor="text1"/>
          <w:sz w:val="20"/>
          <w:szCs w:val="20"/>
        </w:rPr>
        <w:t xml:space="preserve"> –</w:t>
      </w:r>
      <w:r w:rsidRPr="00CD6FDC">
        <w:rPr>
          <w:rFonts w:ascii="Arial" w:hAnsi="Arial" w:cs="Arial"/>
          <w:color w:val="000000" w:themeColor="text1"/>
          <w:sz w:val="20"/>
          <w:szCs w:val="20"/>
        </w:rPr>
        <w:t xml:space="preserve"> the data we </w:t>
      </w:r>
      <w:r>
        <w:rPr>
          <w:rFonts w:ascii="Arial" w:hAnsi="Arial" w:cs="Arial"/>
          <w:color w:val="000000" w:themeColor="text1"/>
          <w:sz w:val="20"/>
          <w:szCs w:val="20"/>
        </w:rPr>
        <w:t>use</w:t>
      </w:r>
      <w:r w:rsidRPr="00CD6FDC">
        <w:rPr>
          <w:rFonts w:ascii="Arial" w:hAnsi="Arial" w:cs="Arial"/>
          <w:color w:val="000000" w:themeColor="text1"/>
          <w:sz w:val="20"/>
          <w:szCs w:val="20"/>
        </w:rPr>
        <w:t xml:space="preserve">. </w:t>
      </w:r>
      <w:r>
        <w:rPr>
          <w:rFonts w:ascii="Arial" w:hAnsi="Arial" w:cs="Arial"/>
          <w:color w:val="000000" w:themeColor="text1"/>
          <w:sz w:val="20"/>
          <w:szCs w:val="20"/>
        </w:rPr>
        <w:t>Conduct a p</w:t>
      </w:r>
      <w:r w:rsidRPr="00CD6FDC">
        <w:rPr>
          <w:rFonts w:ascii="Arial" w:hAnsi="Arial" w:cs="Arial"/>
          <w:color w:val="000000" w:themeColor="text1"/>
          <w:sz w:val="20"/>
          <w:szCs w:val="20"/>
        </w:rPr>
        <w:t>ilot to dig deeper into Electronic Medical Records (EMR)</w:t>
      </w:r>
      <w:r>
        <w:rPr>
          <w:rFonts w:ascii="Arial" w:hAnsi="Arial" w:cs="Arial"/>
          <w:color w:val="000000" w:themeColor="text1"/>
          <w:sz w:val="20"/>
          <w:szCs w:val="20"/>
        </w:rPr>
        <w:t xml:space="preserve"> and</w:t>
      </w:r>
      <w:r w:rsidRPr="00CD6FDC">
        <w:rPr>
          <w:rFonts w:ascii="Arial" w:hAnsi="Arial" w:cs="Arial"/>
          <w:color w:val="000000" w:themeColor="text1"/>
          <w:sz w:val="20"/>
          <w:szCs w:val="20"/>
        </w:rPr>
        <w:t xml:space="preserve"> hospital records to describe the incident, not just the injury. </w:t>
      </w:r>
      <w:r>
        <w:rPr>
          <w:rFonts w:ascii="Arial" w:hAnsi="Arial" w:cs="Arial"/>
          <w:color w:val="000000" w:themeColor="text1"/>
          <w:sz w:val="20"/>
          <w:szCs w:val="20"/>
        </w:rPr>
        <w:t>Expanded</w:t>
      </w:r>
      <w:r w:rsidRPr="00CD6FDC">
        <w:rPr>
          <w:rFonts w:ascii="Arial" w:hAnsi="Arial" w:cs="Arial"/>
          <w:color w:val="000000" w:themeColor="text1"/>
          <w:sz w:val="20"/>
          <w:szCs w:val="20"/>
        </w:rPr>
        <w:t xml:space="preserve"> knowledge will aid in making better recommendations to the legislature.</w:t>
      </w:r>
    </w:p>
    <w:p w14:paraId="35796569" w14:textId="77777777" w:rsidR="000B01DB" w:rsidRDefault="000B01DB" w:rsidP="000B01DB">
      <w:pPr>
        <w:spacing w:after="0" w:line="240" w:lineRule="auto"/>
        <w:ind w:left="360"/>
        <w:rPr>
          <w:rFonts w:ascii="Arial" w:hAnsi="Arial" w:cs="Arial"/>
          <w:color w:val="000000" w:themeColor="text1"/>
          <w:sz w:val="20"/>
          <w:szCs w:val="20"/>
        </w:rPr>
      </w:pPr>
    </w:p>
    <w:p w14:paraId="0D3439BA" w14:textId="77777777" w:rsidR="000B01DB" w:rsidRDefault="000B01DB" w:rsidP="000B01DB">
      <w:pPr>
        <w:pStyle w:val="ListParagraph"/>
        <w:numPr>
          <w:ilvl w:val="0"/>
          <w:numId w:val="39"/>
        </w:numPr>
        <w:spacing w:after="0"/>
        <w:rPr>
          <w:rFonts w:ascii="Arial" w:hAnsi="Arial" w:cs="Arial"/>
          <w:color w:val="000000" w:themeColor="text1"/>
          <w:sz w:val="20"/>
          <w:szCs w:val="20"/>
        </w:rPr>
      </w:pPr>
      <w:r w:rsidRPr="00CD6FDC">
        <w:rPr>
          <w:rFonts w:ascii="Arial" w:hAnsi="Arial" w:cs="Arial"/>
          <w:color w:val="000000" w:themeColor="text1"/>
          <w:sz w:val="20"/>
          <w:szCs w:val="20"/>
        </w:rPr>
        <w:t xml:space="preserve">Create a mechanism for state agencies </w:t>
      </w:r>
      <w:r>
        <w:rPr>
          <w:rFonts w:ascii="Arial" w:hAnsi="Arial" w:cs="Arial"/>
          <w:color w:val="000000" w:themeColor="text1"/>
          <w:sz w:val="20"/>
          <w:szCs w:val="20"/>
        </w:rPr>
        <w:t xml:space="preserve">to share and maintain the confidentiality of data without being subject to </w:t>
      </w:r>
      <w:r w:rsidRPr="00CD6FDC">
        <w:rPr>
          <w:rFonts w:ascii="Arial" w:hAnsi="Arial" w:cs="Arial"/>
          <w:color w:val="000000" w:themeColor="text1"/>
          <w:sz w:val="20"/>
          <w:szCs w:val="20"/>
        </w:rPr>
        <w:t>public disclosure.</w:t>
      </w:r>
      <w:r>
        <w:rPr>
          <w:rFonts w:ascii="Arial" w:hAnsi="Arial" w:cs="Arial"/>
          <w:color w:val="000000" w:themeColor="text1"/>
          <w:sz w:val="20"/>
          <w:szCs w:val="20"/>
        </w:rPr>
        <w:t xml:space="preserve"> </w:t>
      </w:r>
    </w:p>
    <w:p w14:paraId="27973A1C" w14:textId="77777777" w:rsidR="000B01DB" w:rsidRPr="00B960D3" w:rsidRDefault="000B01DB" w:rsidP="000B01DB">
      <w:pPr>
        <w:spacing w:after="0"/>
        <w:rPr>
          <w:rFonts w:ascii="Arial" w:hAnsi="Arial" w:cs="Arial"/>
          <w:color w:val="000000" w:themeColor="text1"/>
          <w:sz w:val="20"/>
          <w:szCs w:val="20"/>
        </w:rPr>
      </w:pPr>
    </w:p>
    <w:p w14:paraId="6F9D1E15" w14:textId="77777777" w:rsidR="000B01DB" w:rsidRPr="00B960D3" w:rsidRDefault="000B01DB" w:rsidP="000B01DB">
      <w:pPr>
        <w:pStyle w:val="ListParagraph"/>
        <w:numPr>
          <w:ilvl w:val="0"/>
          <w:numId w:val="39"/>
        </w:numPr>
        <w:spacing w:after="0"/>
        <w:rPr>
          <w:rFonts w:ascii="Arial" w:hAnsi="Arial" w:cs="Arial"/>
          <w:color w:val="000000" w:themeColor="text1"/>
          <w:sz w:val="20"/>
          <w:szCs w:val="20"/>
        </w:rPr>
      </w:pPr>
      <w:r>
        <w:rPr>
          <w:rFonts w:ascii="Arial" w:hAnsi="Arial" w:cs="Arial"/>
          <w:color w:val="000000" w:themeColor="text1"/>
          <w:sz w:val="20"/>
          <w:szCs w:val="20"/>
        </w:rPr>
        <w:t>Estimate the costs associated with current agency data sharing rules that often lead to duplicate data purchasing and limitations due to public disclosure requirements.</w:t>
      </w:r>
    </w:p>
    <w:p w14:paraId="79980AA1" w14:textId="77777777" w:rsidR="000B01DB" w:rsidRDefault="000B01DB" w:rsidP="000B01DB">
      <w:pPr>
        <w:spacing w:after="0"/>
        <w:rPr>
          <w:rFonts w:ascii="Arial" w:hAnsi="Arial" w:cs="Arial"/>
          <w:color w:val="000000" w:themeColor="text1"/>
          <w:sz w:val="20"/>
          <w:szCs w:val="20"/>
        </w:rPr>
      </w:pPr>
    </w:p>
    <w:p w14:paraId="58DCBE32" w14:textId="77777777" w:rsidR="000B01DB" w:rsidRPr="00CD6FDC" w:rsidRDefault="000B01DB" w:rsidP="000B01DB">
      <w:pPr>
        <w:pStyle w:val="ListParagraph"/>
        <w:numPr>
          <w:ilvl w:val="0"/>
          <w:numId w:val="40"/>
        </w:numPr>
        <w:spacing w:after="0"/>
        <w:ind w:left="720"/>
        <w:rPr>
          <w:rFonts w:ascii="Arial" w:hAnsi="Arial" w:cs="Arial"/>
          <w:color w:val="000000" w:themeColor="text1"/>
          <w:sz w:val="20"/>
          <w:szCs w:val="20"/>
        </w:rPr>
      </w:pPr>
      <w:r w:rsidRPr="00CD6FDC">
        <w:rPr>
          <w:rFonts w:ascii="Arial" w:hAnsi="Arial" w:cs="Arial"/>
          <w:color w:val="000000" w:themeColor="text1"/>
          <w:sz w:val="20"/>
          <w:szCs w:val="20"/>
        </w:rPr>
        <w:t>The State of Washington needs to inventory state data systems and centralize governance of those systems.</w:t>
      </w:r>
    </w:p>
    <w:p w14:paraId="277959CF" w14:textId="77777777" w:rsidR="000B01DB" w:rsidRDefault="000B01DB" w:rsidP="000B01DB">
      <w:pPr>
        <w:spacing w:after="0"/>
        <w:rPr>
          <w:rFonts w:ascii="Arial" w:hAnsi="Arial" w:cs="Arial"/>
          <w:color w:val="000000" w:themeColor="text1"/>
          <w:sz w:val="20"/>
          <w:szCs w:val="20"/>
        </w:rPr>
      </w:pPr>
    </w:p>
    <w:p w14:paraId="75772546" w14:textId="77777777" w:rsidR="000B01DB" w:rsidRPr="00CD6FDC" w:rsidRDefault="000B01DB" w:rsidP="000B01DB">
      <w:pPr>
        <w:pStyle w:val="ListParagraph"/>
        <w:numPr>
          <w:ilvl w:val="0"/>
          <w:numId w:val="40"/>
        </w:numPr>
        <w:spacing w:after="0"/>
        <w:ind w:left="720"/>
        <w:rPr>
          <w:rFonts w:ascii="Arial" w:hAnsi="Arial" w:cs="Arial"/>
          <w:color w:val="000000" w:themeColor="text1"/>
          <w:sz w:val="20"/>
          <w:szCs w:val="20"/>
        </w:rPr>
      </w:pPr>
      <w:r>
        <w:rPr>
          <w:rFonts w:ascii="Arial" w:hAnsi="Arial" w:cs="Arial"/>
          <w:color w:val="000000" w:themeColor="text1"/>
          <w:sz w:val="20"/>
          <w:szCs w:val="20"/>
        </w:rPr>
        <w:t>WTSC and State Insurance Commissioner should work together to establish data sharing agreements with l</w:t>
      </w:r>
      <w:r w:rsidRPr="00CD6FDC">
        <w:rPr>
          <w:rFonts w:ascii="Arial" w:hAnsi="Arial" w:cs="Arial"/>
          <w:color w:val="000000" w:themeColor="text1"/>
          <w:sz w:val="20"/>
          <w:szCs w:val="20"/>
        </w:rPr>
        <w:t>iability insurance companies</w:t>
      </w:r>
      <w:r>
        <w:rPr>
          <w:rFonts w:ascii="Arial" w:hAnsi="Arial" w:cs="Arial"/>
          <w:color w:val="000000" w:themeColor="text1"/>
          <w:sz w:val="20"/>
          <w:szCs w:val="20"/>
        </w:rPr>
        <w:t xml:space="preserve"> in order to access their </w:t>
      </w:r>
      <w:r w:rsidRPr="00CD6FDC">
        <w:rPr>
          <w:rFonts w:ascii="Arial" w:hAnsi="Arial" w:cs="Arial"/>
          <w:color w:val="000000" w:themeColor="text1"/>
          <w:sz w:val="20"/>
          <w:szCs w:val="20"/>
        </w:rPr>
        <w:t>treasure trove of data.</w:t>
      </w:r>
    </w:p>
    <w:p w14:paraId="76DDEEC7" w14:textId="77777777" w:rsidR="000B01DB" w:rsidRDefault="000B01DB" w:rsidP="000B01DB">
      <w:pPr>
        <w:spacing w:after="0" w:line="240" w:lineRule="auto"/>
        <w:rPr>
          <w:rFonts w:ascii="Arial" w:hAnsi="Arial" w:cs="Arial"/>
          <w:color w:val="000000" w:themeColor="text1"/>
          <w:sz w:val="20"/>
          <w:szCs w:val="20"/>
        </w:rPr>
      </w:pPr>
    </w:p>
    <w:p w14:paraId="3B1E4E57" w14:textId="77777777" w:rsidR="000B01DB" w:rsidRPr="00DB6251" w:rsidRDefault="000B01DB" w:rsidP="000B01DB">
      <w:pPr>
        <w:spacing w:after="0" w:line="240" w:lineRule="auto"/>
        <w:ind w:left="360"/>
        <w:rPr>
          <w:rFonts w:ascii="Arial" w:hAnsi="Arial" w:cs="Arial"/>
          <w:color w:val="000000" w:themeColor="text1"/>
          <w:sz w:val="20"/>
          <w:szCs w:val="20"/>
        </w:rPr>
      </w:pPr>
      <w:r w:rsidRPr="00B77245">
        <w:rPr>
          <w:rFonts w:ascii="Arial" w:hAnsi="Arial" w:cs="Arial"/>
          <w:color w:val="000000" w:themeColor="text1"/>
          <w:sz w:val="20"/>
          <w:szCs w:val="20"/>
          <w:u w:val="single"/>
        </w:rPr>
        <w:t>Functional</w:t>
      </w:r>
      <w:r>
        <w:rPr>
          <w:rFonts w:ascii="Arial" w:hAnsi="Arial" w:cs="Arial"/>
          <w:color w:val="000000" w:themeColor="text1"/>
          <w:sz w:val="20"/>
          <w:szCs w:val="20"/>
          <w:u w:val="single"/>
        </w:rPr>
        <w:t xml:space="preserve"> Roadway Classification</w:t>
      </w:r>
    </w:p>
    <w:p w14:paraId="14B037CD" w14:textId="77777777" w:rsidR="000B01DB" w:rsidRDefault="000B01DB" w:rsidP="000B01DB">
      <w:pPr>
        <w:spacing w:after="0"/>
        <w:ind w:left="360"/>
        <w:rPr>
          <w:rFonts w:ascii="Arial" w:hAnsi="Arial" w:cs="Arial"/>
          <w:color w:val="000000" w:themeColor="text1"/>
          <w:sz w:val="20"/>
          <w:szCs w:val="20"/>
        </w:rPr>
      </w:pPr>
    </w:p>
    <w:p w14:paraId="47595EEE" w14:textId="77777777" w:rsidR="000B01DB" w:rsidRPr="00DB6251" w:rsidRDefault="000B01DB" w:rsidP="000B01DB">
      <w:pPr>
        <w:pStyle w:val="ListParagraph"/>
        <w:numPr>
          <w:ilvl w:val="0"/>
          <w:numId w:val="42"/>
        </w:numPr>
        <w:spacing w:after="0"/>
        <w:ind w:left="720"/>
        <w:rPr>
          <w:rFonts w:ascii="Arial" w:hAnsi="Arial" w:cs="Arial"/>
          <w:color w:val="000000" w:themeColor="text1"/>
          <w:sz w:val="20"/>
          <w:szCs w:val="20"/>
        </w:rPr>
      </w:pPr>
      <w:r w:rsidRPr="00DB6251">
        <w:rPr>
          <w:rFonts w:ascii="Arial" w:hAnsi="Arial" w:cs="Arial"/>
          <w:color w:val="000000" w:themeColor="text1"/>
          <w:sz w:val="20"/>
          <w:szCs w:val="20"/>
        </w:rPr>
        <w:t>Identify model ordinances that affect pedestrian safety</w:t>
      </w:r>
      <w:r>
        <w:rPr>
          <w:rFonts w:ascii="Arial" w:hAnsi="Arial" w:cs="Arial"/>
          <w:color w:val="000000" w:themeColor="text1"/>
          <w:sz w:val="20"/>
          <w:szCs w:val="20"/>
        </w:rPr>
        <w:t xml:space="preserve"> in relation to </w:t>
      </w:r>
      <w:r w:rsidRPr="00DB6251">
        <w:rPr>
          <w:rFonts w:ascii="Arial" w:hAnsi="Arial" w:cs="Arial"/>
          <w:color w:val="000000" w:themeColor="text1"/>
          <w:sz w:val="20"/>
          <w:szCs w:val="20"/>
        </w:rPr>
        <w:t>roadway classification</w:t>
      </w:r>
      <w:r>
        <w:rPr>
          <w:rFonts w:ascii="Arial" w:hAnsi="Arial" w:cs="Arial"/>
          <w:color w:val="000000" w:themeColor="text1"/>
          <w:sz w:val="20"/>
          <w:szCs w:val="20"/>
        </w:rPr>
        <w:t>.</w:t>
      </w:r>
    </w:p>
    <w:p w14:paraId="4A9BB7C9" w14:textId="77777777" w:rsidR="000B01DB" w:rsidRDefault="000B01DB" w:rsidP="000B01DB">
      <w:pPr>
        <w:spacing w:after="0"/>
        <w:rPr>
          <w:rFonts w:ascii="Arial" w:hAnsi="Arial" w:cs="Arial"/>
          <w:color w:val="000000" w:themeColor="text1"/>
          <w:sz w:val="20"/>
          <w:szCs w:val="20"/>
        </w:rPr>
      </w:pPr>
    </w:p>
    <w:p w14:paraId="52E6865D" w14:textId="77777777" w:rsidR="000B01DB" w:rsidRPr="00DB6251" w:rsidRDefault="000B01DB" w:rsidP="000B01DB">
      <w:pPr>
        <w:pStyle w:val="ListParagraph"/>
        <w:numPr>
          <w:ilvl w:val="0"/>
          <w:numId w:val="42"/>
        </w:numPr>
        <w:spacing w:after="0"/>
        <w:ind w:left="720"/>
        <w:rPr>
          <w:rFonts w:ascii="Arial" w:hAnsi="Arial" w:cs="Arial"/>
          <w:color w:val="000000" w:themeColor="text1"/>
          <w:sz w:val="20"/>
          <w:szCs w:val="20"/>
        </w:rPr>
      </w:pPr>
      <w:r w:rsidRPr="00C451E3">
        <w:rPr>
          <w:rFonts w:ascii="Arial" w:hAnsi="Arial" w:cs="Arial"/>
          <w:i/>
          <w:color w:val="000000" w:themeColor="text1"/>
          <w:sz w:val="20"/>
          <w:szCs w:val="20"/>
        </w:rPr>
        <w:t>[Placeholder language]</w:t>
      </w:r>
      <w:r>
        <w:rPr>
          <w:rFonts w:ascii="Arial" w:hAnsi="Arial" w:cs="Arial"/>
          <w:color w:val="000000" w:themeColor="text1"/>
          <w:sz w:val="20"/>
          <w:szCs w:val="20"/>
        </w:rPr>
        <w:t xml:space="preserve"> </w:t>
      </w:r>
      <w:r w:rsidRPr="00DB6251">
        <w:rPr>
          <w:rFonts w:ascii="Arial" w:hAnsi="Arial" w:cs="Arial"/>
          <w:color w:val="000000" w:themeColor="text1"/>
          <w:sz w:val="20"/>
          <w:szCs w:val="20"/>
        </w:rPr>
        <w:t>Consider mismatch between historical road classification and current use, e.g. number of crossings, lanes, speed</w:t>
      </w:r>
      <w:r>
        <w:rPr>
          <w:rFonts w:ascii="Arial" w:hAnsi="Arial" w:cs="Arial"/>
          <w:color w:val="000000" w:themeColor="text1"/>
          <w:sz w:val="20"/>
          <w:szCs w:val="20"/>
        </w:rPr>
        <w:t xml:space="preserve"> in areas that feature pedestrian generators like residences, shopping, clinics,</w:t>
      </w:r>
    </w:p>
    <w:p w14:paraId="70BD90A6" w14:textId="77777777" w:rsidR="000B01DB" w:rsidRDefault="000B01DB" w:rsidP="000B01DB">
      <w:pPr>
        <w:spacing w:after="0"/>
        <w:rPr>
          <w:rFonts w:ascii="Arial" w:hAnsi="Arial" w:cs="Arial"/>
          <w:color w:val="000000" w:themeColor="text1"/>
          <w:sz w:val="20"/>
          <w:szCs w:val="20"/>
        </w:rPr>
      </w:pPr>
    </w:p>
    <w:p w14:paraId="33631B9A" w14:textId="75C63572" w:rsidR="000B01DB" w:rsidRDefault="000B01DB" w:rsidP="000B01DB">
      <w:pPr>
        <w:pStyle w:val="ListParagraph"/>
        <w:numPr>
          <w:ilvl w:val="0"/>
          <w:numId w:val="42"/>
        </w:numPr>
        <w:spacing w:after="0"/>
        <w:ind w:left="720"/>
        <w:rPr>
          <w:rFonts w:ascii="Arial" w:hAnsi="Arial" w:cs="Arial"/>
          <w:color w:val="000000" w:themeColor="text1"/>
          <w:sz w:val="20"/>
          <w:szCs w:val="20"/>
        </w:rPr>
      </w:pPr>
      <w:r>
        <w:rPr>
          <w:rFonts w:ascii="Arial" w:hAnsi="Arial" w:cs="Arial"/>
          <w:color w:val="000000" w:themeColor="text1"/>
          <w:sz w:val="20"/>
          <w:szCs w:val="20"/>
        </w:rPr>
        <w:t>Explore how various planning models fit with the “Transportation Concurrency” goal in the Growth Management Act.</w:t>
      </w:r>
    </w:p>
    <w:p w14:paraId="1650EC80" w14:textId="3270263F" w:rsidR="007E7133" w:rsidRDefault="007E7133" w:rsidP="00C86E06">
      <w:pPr>
        <w:spacing w:after="0" w:line="240" w:lineRule="auto"/>
        <w:rPr>
          <w:rFonts w:ascii="Arial" w:hAnsi="Arial" w:cs="Arial"/>
          <w:color w:val="000000" w:themeColor="text1"/>
          <w:sz w:val="20"/>
          <w:szCs w:val="20"/>
        </w:rPr>
      </w:pPr>
      <w:r>
        <w:rPr>
          <w:rFonts w:ascii="Arial" w:hAnsi="Arial" w:cs="Arial"/>
          <w:color w:val="000000" w:themeColor="text1"/>
          <w:sz w:val="20"/>
          <w:szCs w:val="20"/>
        </w:rPr>
        <w:br w:type="page"/>
      </w:r>
    </w:p>
    <w:p w14:paraId="71255550" w14:textId="77777777" w:rsidR="00814C6F" w:rsidRDefault="00814C6F" w:rsidP="00C86E06">
      <w:pPr>
        <w:spacing w:after="0" w:line="240" w:lineRule="auto"/>
        <w:rPr>
          <w:rFonts w:ascii="Arial" w:hAnsi="Arial" w:cs="Arial"/>
          <w:color w:val="000000" w:themeColor="text1"/>
          <w:sz w:val="20"/>
          <w:szCs w:val="20"/>
        </w:rPr>
      </w:pPr>
    </w:p>
    <w:p w14:paraId="13781AAD" w14:textId="77777777" w:rsidR="00007AD5" w:rsidRDefault="00007AD5" w:rsidP="00A64897">
      <w:pPr>
        <w:spacing w:before="60" w:after="60" w:line="276" w:lineRule="auto"/>
        <w:rPr>
          <w:rFonts w:ascii="Arial" w:hAnsi="Arial" w:cs="Arial"/>
          <w:color w:val="000000" w:themeColor="text1"/>
          <w:sz w:val="20"/>
          <w:szCs w:val="20"/>
        </w:rPr>
      </w:pPr>
    </w:p>
    <w:tbl>
      <w:tblPr>
        <w:tblStyle w:val="TableGridLight"/>
        <w:tblW w:w="0" w:type="auto"/>
        <w:tblLook w:val="04A0" w:firstRow="1" w:lastRow="0" w:firstColumn="1" w:lastColumn="0" w:noHBand="0" w:noVBand="1"/>
      </w:tblPr>
      <w:tblGrid>
        <w:gridCol w:w="9350"/>
      </w:tblGrid>
      <w:tr w:rsidR="00546AC4" w14:paraId="6F60C354" w14:textId="77777777" w:rsidTr="00967934">
        <w:tc>
          <w:tcPr>
            <w:tcW w:w="10070" w:type="dxa"/>
          </w:tcPr>
          <w:p w14:paraId="79E52C81" w14:textId="77777777" w:rsidR="007E7133" w:rsidRDefault="007E7133" w:rsidP="007E7133">
            <w:pPr>
              <w:spacing w:before="60" w:after="60" w:line="276" w:lineRule="auto"/>
              <w:rPr>
                <w:rFonts w:ascii="Arial" w:hAnsi="Arial" w:cs="Arial"/>
                <w:color w:val="000000" w:themeColor="text1"/>
                <w:sz w:val="20"/>
                <w:szCs w:val="20"/>
              </w:rPr>
            </w:pPr>
          </w:p>
          <w:p w14:paraId="1B83FD0D" w14:textId="5814264A" w:rsidR="007E7133" w:rsidRPr="00967934" w:rsidRDefault="007E7133" w:rsidP="007E7133">
            <w:pPr>
              <w:spacing w:before="60" w:after="60" w:line="276" w:lineRule="auto"/>
              <w:rPr>
                <w:rFonts w:ascii="Arial" w:hAnsi="Arial" w:cs="Arial"/>
                <w:b/>
                <w:i/>
                <w:color w:val="000000" w:themeColor="text1"/>
                <w:sz w:val="20"/>
                <w:szCs w:val="20"/>
              </w:rPr>
            </w:pPr>
            <w:r w:rsidRPr="00967934">
              <w:rPr>
                <w:rFonts w:ascii="Arial" w:hAnsi="Arial" w:cs="Arial"/>
                <w:b/>
                <w:i/>
                <w:color w:val="000000" w:themeColor="text1"/>
                <w:sz w:val="20"/>
                <w:szCs w:val="20"/>
              </w:rPr>
              <w:t>2017 Recommendations – Carry Forward to 2018</w:t>
            </w:r>
          </w:p>
          <w:p w14:paraId="318FA35B" w14:textId="77777777" w:rsidR="007E7133" w:rsidRPr="007E7133" w:rsidRDefault="007E7133" w:rsidP="007E7133">
            <w:pPr>
              <w:spacing w:before="60" w:after="60" w:line="276" w:lineRule="auto"/>
              <w:rPr>
                <w:rFonts w:ascii="Arial" w:hAnsi="Arial" w:cs="Arial"/>
                <w:color w:val="000000" w:themeColor="text1"/>
                <w:sz w:val="20"/>
                <w:szCs w:val="20"/>
              </w:rPr>
            </w:pPr>
          </w:p>
          <w:p w14:paraId="4D67520F" w14:textId="77777777" w:rsidR="00546AC4" w:rsidRPr="002C584E" w:rsidRDefault="00546AC4" w:rsidP="002C584E">
            <w:pPr>
              <w:pStyle w:val="ListParagraph"/>
              <w:numPr>
                <w:ilvl w:val="0"/>
                <w:numId w:val="26"/>
              </w:numPr>
              <w:spacing w:before="60" w:after="60" w:line="276" w:lineRule="auto"/>
              <w:ind w:left="360"/>
              <w:rPr>
                <w:rFonts w:ascii="Arial" w:hAnsi="Arial" w:cs="Arial"/>
                <w:color w:val="000000" w:themeColor="text1"/>
                <w:sz w:val="20"/>
                <w:szCs w:val="20"/>
              </w:rPr>
            </w:pPr>
            <w:r w:rsidRPr="002C584E">
              <w:rPr>
                <w:rFonts w:ascii="Arial" w:hAnsi="Arial" w:cs="Arial"/>
                <w:color w:val="000000" w:themeColor="text1"/>
                <w:sz w:val="20"/>
                <w:szCs w:val="20"/>
              </w:rPr>
              <w:t>Disseminate an illumination best practices at marked crosswalks. Note: SDOT standards are ready for dissemination.</w:t>
            </w:r>
          </w:p>
          <w:p w14:paraId="0FC3F041" w14:textId="77777777" w:rsidR="00546AC4" w:rsidRPr="00546AC4" w:rsidRDefault="00546AC4" w:rsidP="002C584E">
            <w:pPr>
              <w:spacing w:before="60" w:after="120" w:line="276" w:lineRule="auto"/>
              <w:rPr>
                <w:rFonts w:ascii="Arial" w:hAnsi="Arial" w:cs="Arial"/>
                <w:b/>
                <w:color w:val="000000" w:themeColor="text1"/>
                <w:sz w:val="20"/>
                <w:szCs w:val="20"/>
              </w:rPr>
            </w:pPr>
          </w:p>
          <w:p w14:paraId="6AE4A92E" w14:textId="77777777" w:rsidR="00546AC4" w:rsidRPr="002C584E" w:rsidRDefault="00546AC4" w:rsidP="002C584E">
            <w:pPr>
              <w:pStyle w:val="ListParagraph"/>
              <w:numPr>
                <w:ilvl w:val="0"/>
                <w:numId w:val="26"/>
              </w:numPr>
              <w:spacing w:before="60" w:after="120" w:line="276" w:lineRule="auto"/>
              <w:ind w:left="360"/>
              <w:rPr>
                <w:rFonts w:ascii="Arial" w:hAnsi="Arial" w:cs="Arial"/>
                <w:color w:val="000000" w:themeColor="text1"/>
                <w:sz w:val="20"/>
                <w:szCs w:val="20"/>
              </w:rPr>
            </w:pPr>
            <w:r w:rsidRPr="002C584E">
              <w:rPr>
                <w:rFonts w:ascii="Arial" w:hAnsi="Arial" w:cs="Arial"/>
                <w:color w:val="000000" w:themeColor="text1"/>
                <w:sz w:val="20"/>
                <w:szCs w:val="20"/>
              </w:rPr>
              <w:t>Assure curb cuts are available in both directions so people with wheelchairs don’t have to enter the road in order to cross the street in the direction they are traveling.</w:t>
            </w:r>
          </w:p>
          <w:p w14:paraId="613B330F" w14:textId="77777777" w:rsidR="00546AC4" w:rsidRDefault="00546AC4" w:rsidP="00546AC4">
            <w:pPr>
              <w:ind w:left="720"/>
              <w:rPr>
                <w:rFonts w:ascii="Arial" w:hAnsi="Arial" w:cs="Arial"/>
                <w:b/>
                <w:i/>
                <w:color w:val="000000" w:themeColor="text1"/>
                <w:sz w:val="20"/>
                <w:szCs w:val="20"/>
              </w:rPr>
            </w:pPr>
            <w:r w:rsidRPr="00546AC4">
              <w:rPr>
                <w:rFonts w:ascii="Arial" w:hAnsi="Arial" w:cs="Arial"/>
                <w:i/>
                <w:color w:val="000000" w:themeColor="text1"/>
                <w:sz w:val="20"/>
                <w:szCs w:val="20"/>
              </w:rPr>
              <w:t>Revision suggested: Recommend aligning curb ramps for each crossing movement as good practice. Suggest it be listed under a category of “good practice for pedestrian infrastructure.”</w:t>
            </w:r>
          </w:p>
          <w:p w14:paraId="7486ADC9" w14:textId="77777777" w:rsidR="00546AC4" w:rsidRPr="00546AC4" w:rsidRDefault="00546AC4" w:rsidP="00546AC4">
            <w:pPr>
              <w:spacing w:after="120"/>
              <w:ind w:left="720"/>
              <w:rPr>
                <w:rFonts w:ascii="Arial" w:hAnsi="Arial" w:cs="Arial"/>
                <w:b/>
                <w:i/>
                <w:color w:val="000000" w:themeColor="text1"/>
                <w:sz w:val="20"/>
                <w:szCs w:val="20"/>
              </w:rPr>
            </w:pPr>
          </w:p>
          <w:p w14:paraId="3722AF46" w14:textId="77777777" w:rsidR="00546AC4" w:rsidRPr="002C584E" w:rsidRDefault="00546AC4" w:rsidP="002C584E">
            <w:pPr>
              <w:pStyle w:val="ListParagraph"/>
              <w:numPr>
                <w:ilvl w:val="0"/>
                <w:numId w:val="27"/>
              </w:numPr>
              <w:spacing w:before="60" w:after="0" w:line="276" w:lineRule="auto"/>
              <w:rPr>
                <w:rFonts w:ascii="Arial" w:hAnsi="Arial" w:cs="Arial"/>
                <w:color w:val="000000" w:themeColor="text1"/>
                <w:sz w:val="20"/>
                <w:szCs w:val="20"/>
              </w:rPr>
            </w:pPr>
            <w:r w:rsidRPr="002C584E">
              <w:rPr>
                <w:rFonts w:ascii="Arial" w:hAnsi="Arial" w:cs="Arial"/>
                <w:color w:val="000000" w:themeColor="text1"/>
                <w:sz w:val="20"/>
                <w:szCs w:val="20"/>
              </w:rPr>
              <w:t>Require crash reconstruction detailed report on every “scene fatal” crash, especially speed calculations.</w:t>
            </w:r>
            <w:r w:rsidRPr="002C584E">
              <w:rPr>
                <w:rFonts w:ascii="Arial" w:hAnsi="Arial" w:cs="Arial"/>
                <w:i/>
                <w:color w:val="000000" w:themeColor="text1"/>
                <w:sz w:val="20"/>
                <w:szCs w:val="20"/>
              </w:rPr>
              <w:t xml:space="preserve"> </w:t>
            </w:r>
          </w:p>
          <w:p w14:paraId="6DC5E483" w14:textId="33B6BD76" w:rsidR="00546AC4" w:rsidRDefault="00546AC4" w:rsidP="00546AC4">
            <w:pPr>
              <w:ind w:left="1440"/>
              <w:rPr>
                <w:rFonts w:ascii="Arial" w:hAnsi="Arial" w:cs="Arial"/>
                <w:b/>
                <w:i/>
                <w:color w:val="000000" w:themeColor="text1"/>
                <w:sz w:val="20"/>
                <w:szCs w:val="20"/>
              </w:rPr>
            </w:pPr>
            <w:r w:rsidRPr="00546AC4">
              <w:rPr>
                <w:rFonts w:ascii="Arial" w:hAnsi="Arial" w:cs="Arial"/>
                <w:i/>
                <w:color w:val="000000" w:themeColor="text1"/>
                <w:sz w:val="20"/>
                <w:szCs w:val="20"/>
              </w:rPr>
              <w:t>Recommendation needs more work, more clarity. Concerns were expressed about speed calculations, which can be tricky and difficult for law enforcement officers to determine. It’s not always possible to say with any precision.</w:t>
            </w:r>
          </w:p>
          <w:p w14:paraId="048F1743" w14:textId="77777777" w:rsidR="00546AC4" w:rsidRPr="00546AC4" w:rsidRDefault="00546AC4" w:rsidP="00546AC4">
            <w:pPr>
              <w:spacing w:after="120"/>
              <w:ind w:left="1440"/>
              <w:rPr>
                <w:rFonts w:ascii="Arial" w:hAnsi="Arial" w:cs="Arial"/>
                <w:b/>
                <w:i/>
                <w:color w:val="000000" w:themeColor="text1"/>
                <w:sz w:val="20"/>
                <w:szCs w:val="20"/>
              </w:rPr>
            </w:pPr>
          </w:p>
          <w:p w14:paraId="6093C31B" w14:textId="77777777" w:rsidR="00546AC4" w:rsidRPr="002C584E" w:rsidRDefault="00546AC4" w:rsidP="002C584E">
            <w:pPr>
              <w:pStyle w:val="ListParagraph"/>
              <w:numPr>
                <w:ilvl w:val="0"/>
                <w:numId w:val="27"/>
              </w:numPr>
              <w:spacing w:before="60" w:after="0" w:line="276" w:lineRule="auto"/>
              <w:rPr>
                <w:rFonts w:ascii="Arial" w:hAnsi="Arial" w:cs="Arial"/>
                <w:color w:val="000000" w:themeColor="text1"/>
                <w:sz w:val="20"/>
                <w:szCs w:val="20"/>
              </w:rPr>
            </w:pPr>
            <w:r w:rsidRPr="002C584E">
              <w:rPr>
                <w:rFonts w:ascii="Arial" w:hAnsi="Arial" w:cs="Arial"/>
                <w:i/>
                <w:color w:val="000000" w:themeColor="text1"/>
                <w:sz w:val="20"/>
                <w:szCs w:val="20"/>
              </w:rPr>
              <w:t>[Placeholder language]</w:t>
            </w:r>
            <w:r w:rsidRPr="002C584E">
              <w:rPr>
                <w:rFonts w:ascii="Arial" w:hAnsi="Arial" w:cs="Arial"/>
                <w:color w:val="000000" w:themeColor="text1"/>
                <w:sz w:val="20"/>
                <w:szCs w:val="20"/>
              </w:rPr>
              <w:t xml:space="preserve"> Signal operations:</w:t>
            </w:r>
          </w:p>
          <w:p w14:paraId="1FB0D59A" w14:textId="77777777" w:rsidR="00546AC4" w:rsidRPr="00546AC4" w:rsidRDefault="00546AC4" w:rsidP="00546AC4">
            <w:pPr>
              <w:pStyle w:val="ListParagraph"/>
              <w:numPr>
                <w:ilvl w:val="0"/>
                <w:numId w:val="17"/>
              </w:numPr>
              <w:spacing w:after="0" w:line="276" w:lineRule="auto"/>
              <w:contextualSpacing w:val="0"/>
              <w:rPr>
                <w:rFonts w:ascii="Arial" w:hAnsi="Arial" w:cs="Arial"/>
                <w:b/>
                <w:color w:val="000000" w:themeColor="text1"/>
                <w:sz w:val="20"/>
                <w:szCs w:val="20"/>
              </w:rPr>
            </w:pPr>
            <w:r w:rsidRPr="00546AC4">
              <w:rPr>
                <w:rFonts w:ascii="Arial" w:hAnsi="Arial" w:cs="Arial"/>
                <w:color w:val="000000" w:themeColor="text1"/>
                <w:sz w:val="20"/>
                <w:szCs w:val="20"/>
              </w:rPr>
              <w:t>Give pedestrians a head start</w:t>
            </w:r>
          </w:p>
          <w:p w14:paraId="5DFF32E9" w14:textId="77777777" w:rsidR="00546AC4" w:rsidRPr="00546AC4" w:rsidRDefault="00546AC4" w:rsidP="00546AC4">
            <w:pPr>
              <w:pStyle w:val="ListParagraph"/>
              <w:numPr>
                <w:ilvl w:val="0"/>
                <w:numId w:val="17"/>
              </w:numPr>
              <w:spacing w:after="0" w:line="276" w:lineRule="auto"/>
              <w:contextualSpacing w:val="0"/>
              <w:rPr>
                <w:rFonts w:ascii="Arial" w:hAnsi="Arial" w:cs="Arial"/>
                <w:b/>
                <w:color w:val="000000" w:themeColor="text1"/>
                <w:sz w:val="20"/>
                <w:szCs w:val="20"/>
              </w:rPr>
            </w:pPr>
            <w:r w:rsidRPr="00546AC4">
              <w:rPr>
                <w:rFonts w:ascii="Arial" w:hAnsi="Arial" w:cs="Arial"/>
                <w:color w:val="000000" w:themeColor="text1"/>
                <w:sz w:val="20"/>
                <w:szCs w:val="20"/>
              </w:rPr>
              <w:t>Provide pedestrian-only walk time (no vehicle movement)</w:t>
            </w:r>
          </w:p>
          <w:p w14:paraId="2250F6CD" w14:textId="77777777" w:rsidR="00546AC4" w:rsidRPr="00546AC4" w:rsidRDefault="00546AC4" w:rsidP="00546AC4">
            <w:pPr>
              <w:pStyle w:val="ListParagraph"/>
              <w:numPr>
                <w:ilvl w:val="0"/>
                <w:numId w:val="17"/>
              </w:numPr>
              <w:spacing w:after="0" w:line="276" w:lineRule="auto"/>
              <w:contextualSpacing w:val="0"/>
              <w:rPr>
                <w:rFonts w:ascii="Arial" w:hAnsi="Arial" w:cs="Arial"/>
                <w:b/>
                <w:color w:val="000000" w:themeColor="text1"/>
                <w:sz w:val="20"/>
                <w:szCs w:val="20"/>
              </w:rPr>
            </w:pPr>
            <w:r w:rsidRPr="00546AC4">
              <w:rPr>
                <w:rFonts w:ascii="Arial" w:hAnsi="Arial" w:cs="Arial"/>
                <w:color w:val="000000" w:themeColor="text1"/>
                <w:sz w:val="20"/>
                <w:szCs w:val="20"/>
              </w:rPr>
              <w:t>Automatically provide “Walk” signal without requiring pedestrian activation</w:t>
            </w:r>
          </w:p>
          <w:p w14:paraId="1718EE5E" w14:textId="77777777" w:rsidR="00546AC4" w:rsidRPr="00546AC4" w:rsidRDefault="00546AC4" w:rsidP="00546AC4">
            <w:pPr>
              <w:pStyle w:val="ListParagraph"/>
              <w:numPr>
                <w:ilvl w:val="0"/>
                <w:numId w:val="17"/>
              </w:numPr>
              <w:spacing w:after="0" w:line="276" w:lineRule="auto"/>
              <w:contextualSpacing w:val="0"/>
              <w:rPr>
                <w:rFonts w:ascii="Arial" w:hAnsi="Arial" w:cs="Arial"/>
                <w:b/>
                <w:color w:val="000000" w:themeColor="text1"/>
                <w:sz w:val="20"/>
                <w:szCs w:val="20"/>
              </w:rPr>
            </w:pPr>
            <w:r w:rsidRPr="00546AC4">
              <w:rPr>
                <w:rFonts w:ascii="Arial" w:hAnsi="Arial" w:cs="Arial"/>
                <w:color w:val="000000" w:themeColor="text1"/>
                <w:sz w:val="20"/>
                <w:szCs w:val="20"/>
              </w:rPr>
              <w:t>Provide protected left turns – green arrow only</w:t>
            </w:r>
          </w:p>
          <w:p w14:paraId="327D4219" w14:textId="77777777" w:rsidR="00546AC4" w:rsidRPr="00546AC4" w:rsidRDefault="00546AC4" w:rsidP="00546AC4">
            <w:pPr>
              <w:rPr>
                <w:rFonts w:ascii="Arial" w:hAnsi="Arial" w:cs="Arial"/>
                <w:b/>
                <w:color w:val="000000" w:themeColor="text1"/>
                <w:sz w:val="20"/>
                <w:szCs w:val="20"/>
              </w:rPr>
            </w:pPr>
          </w:p>
          <w:p w14:paraId="0A5D8A88" w14:textId="77777777" w:rsidR="00546AC4" w:rsidRPr="002C584E" w:rsidRDefault="00546AC4" w:rsidP="002C584E">
            <w:pPr>
              <w:pStyle w:val="ListParagraph"/>
              <w:numPr>
                <w:ilvl w:val="0"/>
                <w:numId w:val="27"/>
              </w:numPr>
              <w:spacing w:before="60" w:after="120" w:line="276" w:lineRule="auto"/>
              <w:rPr>
                <w:rFonts w:ascii="Arial" w:hAnsi="Arial" w:cs="Arial"/>
                <w:i/>
                <w:color w:val="000000" w:themeColor="text1"/>
                <w:sz w:val="20"/>
                <w:szCs w:val="20"/>
              </w:rPr>
            </w:pPr>
            <w:r w:rsidRPr="002C584E">
              <w:rPr>
                <w:rFonts w:ascii="Arial" w:hAnsi="Arial" w:cs="Arial"/>
                <w:color w:val="000000" w:themeColor="text1"/>
                <w:sz w:val="20"/>
                <w:szCs w:val="20"/>
              </w:rPr>
              <w:t>Implement traffic safety culture change. (Recommendations from Montana State University report)</w:t>
            </w:r>
          </w:p>
          <w:p w14:paraId="419847E4" w14:textId="77777777" w:rsidR="00546AC4" w:rsidRPr="00546AC4" w:rsidRDefault="00546AC4" w:rsidP="00546AC4">
            <w:pPr>
              <w:pStyle w:val="ListParagraph"/>
              <w:numPr>
                <w:ilvl w:val="0"/>
                <w:numId w:val="20"/>
              </w:numPr>
              <w:spacing w:before="60" w:after="0" w:line="276" w:lineRule="auto"/>
              <w:rPr>
                <w:rFonts w:ascii="Arial" w:hAnsi="Arial" w:cs="Arial"/>
                <w:b/>
                <w:color w:val="000000" w:themeColor="text1"/>
                <w:sz w:val="20"/>
                <w:szCs w:val="20"/>
              </w:rPr>
            </w:pPr>
            <w:r w:rsidRPr="00546AC4">
              <w:rPr>
                <w:rFonts w:ascii="Arial" w:hAnsi="Arial" w:cs="Arial"/>
                <w:color w:val="000000" w:themeColor="text1"/>
                <w:sz w:val="20"/>
                <w:szCs w:val="20"/>
              </w:rPr>
              <w:t>When going out is likely to result in impairment, have a plan for getting home. Potential for outreach to:</w:t>
            </w:r>
          </w:p>
          <w:p w14:paraId="0A0AD06C" w14:textId="77777777" w:rsidR="00546AC4" w:rsidRPr="00546AC4" w:rsidRDefault="00546AC4" w:rsidP="00546AC4">
            <w:pPr>
              <w:pStyle w:val="ListParagraph"/>
              <w:numPr>
                <w:ilvl w:val="0"/>
                <w:numId w:val="18"/>
              </w:numPr>
              <w:spacing w:after="0"/>
              <w:rPr>
                <w:rFonts w:ascii="Arial" w:hAnsi="Arial" w:cs="Arial"/>
                <w:b/>
                <w:color w:val="000000" w:themeColor="text1"/>
                <w:sz w:val="20"/>
                <w:szCs w:val="20"/>
              </w:rPr>
            </w:pPr>
            <w:r w:rsidRPr="00546AC4">
              <w:rPr>
                <w:rFonts w:ascii="Arial" w:hAnsi="Arial" w:cs="Arial"/>
                <w:color w:val="000000" w:themeColor="text1"/>
                <w:sz w:val="20"/>
                <w:szCs w:val="20"/>
              </w:rPr>
              <w:t>Pedestrians</w:t>
            </w:r>
          </w:p>
          <w:p w14:paraId="5BEA6380" w14:textId="77777777" w:rsidR="00546AC4" w:rsidRPr="00546AC4" w:rsidRDefault="00546AC4" w:rsidP="00546AC4">
            <w:pPr>
              <w:pStyle w:val="ListParagraph"/>
              <w:numPr>
                <w:ilvl w:val="0"/>
                <w:numId w:val="18"/>
              </w:numPr>
              <w:spacing w:after="0"/>
              <w:rPr>
                <w:rFonts w:ascii="Arial" w:hAnsi="Arial" w:cs="Arial"/>
                <w:b/>
                <w:color w:val="000000" w:themeColor="text1"/>
                <w:sz w:val="20"/>
                <w:szCs w:val="20"/>
              </w:rPr>
            </w:pPr>
            <w:r w:rsidRPr="00546AC4">
              <w:rPr>
                <w:rFonts w:ascii="Arial" w:hAnsi="Arial" w:cs="Arial"/>
                <w:color w:val="000000" w:themeColor="text1"/>
                <w:sz w:val="20"/>
                <w:szCs w:val="20"/>
              </w:rPr>
              <w:t>Bars/Servers</w:t>
            </w:r>
          </w:p>
          <w:p w14:paraId="49F7FC0B" w14:textId="77777777" w:rsidR="00546AC4" w:rsidRPr="00546AC4" w:rsidRDefault="00546AC4" w:rsidP="00546AC4">
            <w:pPr>
              <w:pStyle w:val="ListParagraph"/>
              <w:numPr>
                <w:ilvl w:val="0"/>
                <w:numId w:val="18"/>
              </w:numPr>
              <w:spacing w:after="0"/>
              <w:rPr>
                <w:rFonts w:ascii="Arial" w:hAnsi="Arial" w:cs="Arial"/>
                <w:b/>
                <w:color w:val="000000" w:themeColor="text1"/>
                <w:sz w:val="20"/>
                <w:szCs w:val="20"/>
              </w:rPr>
            </w:pPr>
            <w:r w:rsidRPr="00546AC4">
              <w:rPr>
                <w:rFonts w:ascii="Arial" w:hAnsi="Arial" w:cs="Arial"/>
                <w:color w:val="000000" w:themeColor="text1"/>
                <w:sz w:val="20"/>
                <w:szCs w:val="20"/>
              </w:rPr>
              <w:t>Public transportation providers</w:t>
            </w:r>
          </w:p>
          <w:p w14:paraId="498D03F8" w14:textId="77777777" w:rsidR="00546AC4" w:rsidRPr="00546AC4" w:rsidRDefault="00546AC4" w:rsidP="00546AC4">
            <w:pPr>
              <w:pStyle w:val="ListParagraph"/>
              <w:numPr>
                <w:ilvl w:val="0"/>
                <w:numId w:val="18"/>
              </w:numPr>
              <w:spacing w:after="0"/>
              <w:rPr>
                <w:rFonts w:ascii="Arial" w:hAnsi="Arial" w:cs="Arial"/>
                <w:b/>
                <w:color w:val="000000" w:themeColor="text1"/>
                <w:sz w:val="20"/>
                <w:szCs w:val="20"/>
              </w:rPr>
            </w:pPr>
            <w:r w:rsidRPr="00546AC4">
              <w:rPr>
                <w:rFonts w:ascii="Arial" w:hAnsi="Arial" w:cs="Arial"/>
                <w:color w:val="000000" w:themeColor="text1"/>
                <w:sz w:val="20"/>
                <w:szCs w:val="20"/>
              </w:rPr>
              <w:t xml:space="preserve">Rideshare apps </w:t>
            </w:r>
          </w:p>
          <w:p w14:paraId="41DE0FFE" w14:textId="77777777" w:rsidR="00546AC4" w:rsidRPr="00546AC4" w:rsidRDefault="00546AC4" w:rsidP="00546AC4">
            <w:pPr>
              <w:pStyle w:val="ListParagraph"/>
              <w:numPr>
                <w:ilvl w:val="0"/>
                <w:numId w:val="18"/>
              </w:numPr>
              <w:spacing w:after="0"/>
              <w:rPr>
                <w:rFonts w:ascii="Arial" w:hAnsi="Arial" w:cs="Arial"/>
                <w:b/>
                <w:color w:val="000000" w:themeColor="text1"/>
                <w:sz w:val="20"/>
                <w:szCs w:val="20"/>
              </w:rPr>
            </w:pPr>
            <w:r w:rsidRPr="00546AC4">
              <w:rPr>
                <w:rFonts w:ascii="Arial" w:hAnsi="Arial" w:cs="Arial"/>
                <w:color w:val="000000" w:themeColor="text1"/>
                <w:sz w:val="20"/>
                <w:szCs w:val="20"/>
              </w:rPr>
              <w:t>Bystanders</w:t>
            </w:r>
          </w:p>
          <w:p w14:paraId="7F186760" w14:textId="77777777" w:rsidR="00546AC4" w:rsidRPr="00546AC4" w:rsidRDefault="00546AC4" w:rsidP="00546AC4">
            <w:pPr>
              <w:jc w:val="both"/>
              <w:rPr>
                <w:rFonts w:ascii="Arial" w:hAnsi="Arial" w:cs="Arial"/>
                <w:b/>
                <w:color w:val="000000" w:themeColor="text1"/>
                <w:sz w:val="20"/>
                <w:szCs w:val="20"/>
              </w:rPr>
            </w:pPr>
          </w:p>
          <w:p w14:paraId="6642C17D" w14:textId="77777777" w:rsidR="00546AC4" w:rsidRPr="002C584E" w:rsidRDefault="00546AC4" w:rsidP="002C584E">
            <w:pPr>
              <w:pStyle w:val="ListParagraph"/>
              <w:numPr>
                <w:ilvl w:val="0"/>
                <w:numId w:val="27"/>
              </w:numPr>
              <w:spacing w:before="60" w:after="0" w:line="276" w:lineRule="auto"/>
              <w:rPr>
                <w:rFonts w:ascii="Arial" w:hAnsi="Arial" w:cs="Arial"/>
                <w:color w:val="000000" w:themeColor="text1"/>
                <w:sz w:val="20"/>
                <w:szCs w:val="20"/>
              </w:rPr>
            </w:pPr>
            <w:r w:rsidRPr="002C584E">
              <w:rPr>
                <w:rFonts w:ascii="Arial" w:hAnsi="Arial" w:cs="Arial"/>
                <w:color w:val="000000" w:themeColor="text1"/>
                <w:sz w:val="20"/>
                <w:szCs w:val="20"/>
              </w:rPr>
              <w:t>Initiate a D.O.L. warning letter to drivers involved in fatal crashes that have “checkered” driving records.</w:t>
            </w:r>
          </w:p>
          <w:p w14:paraId="2A05BCBE" w14:textId="77777777" w:rsidR="00546AC4" w:rsidRPr="00546AC4" w:rsidRDefault="00546AC4" w:rsidP="002C584E">
            <w:pPr>
              <w:spacing w:after="120"/>
              <w:rPr>
                <w:rFonts w:ascii="Arial" w:hAnsi="Arial" w:cs="Arial"/>
                <w:b/>
                <w:color w:val="000000" w:themeColor="text1"/>
                <w:sz w:val="20"/>
                <w:szCs w:val="20"/>
              </w:rPr>
            </w:pPr>
          </w:p>
          <w:p w14:paraId="392680D1" w14:textId="77777777" w:rsidR="00546AC4" w:rsidRPr="002C584E" w:rsidRDefault="00546AC4" w:rsidP="002C584E">
            <w:pPr>
              <w:pStyle w:val="ListParagraph"/>
              <w:numPr>
                <w:ilvl w:val="0"/>
                <w:numId w:val="27"/>
              </w:numPr>
              <w:spacing w:before="60" w:after="0" w:line="276" w:lineRule="auto"/>
              <w:rPr>
                <w:rFonts w:ascii="Arial" w:hAnsi="Arial" w:cs="Arial"/>
                <w:color w:val="000000" w:themeColor="text1"/>
                <w:sz w:val="20"/>
                <w:szCs w:val="20"/>
              </w:rPr>
            </w:pPr>
            <w:r w:rsidRPr="002C584E">
              <w:rPr>
                <w:rFonts w:ascii="Arial" w:hAnsi="Arial" w:cs="Arial"/>
                <w:color w:val="000000" w:themeColor="text1"/>
                <w:sz w:val="20"/>
                <w:szCs w:val="20"/>
              </w:rPr>
              <w:t>Require more frequent driver education/continuing education reflecting new knowledge, e.g. driver side pillar blocking vision in left turns.</w:t>
            </w:r>
          </w:p>
          <w:p w14:paraId="1528A9D2" w14:textId="77777777" w:rsidR="00546AC4" w:rsidRPr="002C584E" w:rsidRDefault="00546AC4" w:rsidP="002C584E">
            <w:pPr>
              <w:spacing w:before="60" w:after="120" w:line="276" w:lineRule="auto"/>
              <w:rPr>
                <w:rFonts w:ascii="Arial" w:hAnsi="Arial" w:cs="Arial"/>
                <w:b/>
                <w:color w:val="000000" w:themeColor="text1"/>
                <w:sz w:val="20"/>
                <w:szCs w:val="20"/>
              </w:rPr>
            </w:pPr>
          </w:p>
          <w:p w14:paraId="5407933D" w14:textId="77777777" w:rsidR="00546AC4" w:rsidRPr="002C584E" w:rsidRDefault="00546AC4" w:rsidP="002C584E">
            <w:pPr>
              <w:pStyle w:val="ListParagraph"/>
              <w:numPr>
                <w:ilvl w:val="0"/>
                <w:numId w:val="27"/>
              </w:numPr>
              <w:spacing w:after="0" w:line="276" w:lineRule="auto"/>
              <w:rPr>
                <w:rFonts w:ascii="Arial" w:hAnsi="Arial" w:cs="Arial"/>
                <w:color w:val="000000" w:themeColor="text1"/>
                <w:sz w:val="20"/>
                <w:szCs w:val="20"/>
              </w:rPr>
            </w:pPr>
            <w:r w:rsidRPr="002C584E">
              <w:rPr>
                <w:rFonts w:ascii="Arial" w:hAnsi="Arial" w:cs="Arial"/>
                <w:color w:val="000000" w:themeColor="text1"/>
                <w:sz w:val="20"/>
                <w:szCs w:val="20"/>
              </w:rPr>
              <w:lastRenderedPageBreak/>
              <w:t xml:space="preserve">Identify thresholds where growth along highways should trigger traffic controls and access planning that promote safe movement for all – vehicles, pedestrians, and non-motorized vehicles (e.g. bicycles, wheelchairs). </w:t>
            </w:r>
          </w:p>
          <w:p w14:paraId="41A85C9C" w14:textId="77777777" w:rsidR="00546AC4" w:rsidRPr="00546AC4" w:rsidRDefault="00546AC4" w:rsidP="00546AC4">
            <w:pPr>
              <w:pStyle w:val="ListParagraph"/>
              <w:numPr>
                <w:ilvl w:val="0"/>
                <w:numId w:val="21"/>
              </w:numPr>
              <w:spacing w:after="0" w:line="276" w:lineRule="auto"/>
              <w:rPr>
                <w:rFonts w:ascii="Arial" w:hAnsi="Arial" w:cs="Arial"/>
                <w:b/>
                <w:color w:val="000000" w:themeColor="text1"/>
                <w:sz w:val="20"/>
                <w:szCs w:val="20"/>
              </w:rPr>
            </w:pPr>
            <w:r w:rsidRPr="00546AC4">
              <w:rPr>
                <w:rFonts w:ascii="Arial" w:hAnsi="Arial" w:cs="Arial"/>
                <w:color w:val="000000" w:themeColor="text1"/>
                <w:sz w:val="20"/>
                <w:szCs w:val="20"/>
              </w:rPr>
              <w:t>Provide a toolbox to aid cities and counties in developing access management plans and designing routes for vehicles and people to move safely.</w:t>
            </w:r>
          </w:p>
          <w:p w14:paraId="72F59127" w14:textId="77777777" w:rsidR="00546AC4" w:rsidRPr="00546AC4" w:rsidRDefault="00546AC4" w:rsidP="00546AC4">
            <w:pPr>
              <w:pStyle w:val="ListParagraph"/>
              <w:numPr>
                <w:ilvl w:val="0"/>
                <w:numId w:val="21"/>
              </w:numPr>
              <w:spacing w:after="0" w:line="276" w:lineRule="auto"/>
              <w:rPr>
                <w:rFonts w:ascii="Arial" w:hAnsi="Arial" w:cs="Arial"/>
                <w:b/>
                <w:color w:val="000000" w:themeColor="text1"/>
                <w:sz w:val="20"/>
                <w:szCs w:val="20"/>
              </w:rPr>
            </w:pPr>
            <w:r w:rsidRPr="00546AC4">
              <w:rPr>
                <w:rFonts w:ascii="Arial" w:hAnsi="Arial" w:cs="Arial"/>
                <w:color w:val="000000" w:themeColor="text1"/>
                <w:sz w:val="20"/>
                <w:szCs w:val="20"/>
              </w:rPr>
              <w:t xml:space="preserve">Provide examples, similar to Seattle’s “Streets Illustrated,” that make it easier to identify and design needed improvements. </w:t>
            </w:r>
          </w:p>
          <w:p w14:paraId="7AFC1DF6" w14:textId="77777777" w:rsidR="00546AC4" w:rsidRPr="00546AC4" w:rsidRDefault="00546AC4" w:rsidP="002C584E">
            <w:pPr>
              <w:spacing w:after="120"/>
              <w:rPr>
                <w:rFonts w:ascii="Arial" w:hAnsi="Arial" w:cs="Arial"/>
                <w:b/>
                <w:color w:val="000000" w:themeColor="text1"/>
                <w:sz w:val="20"/>
                <w:szCs w:val="20"/>
              </w:rPr>
            </w:pPr>
          </w:p>
          <w:p w14:paraId="35166A3E" w14:textId="72D098FE" w:rsidR="00546AC4" w:rsidRPr="00075586" w:rsidRDefault="00546AC4" w:rsidP="002C584E">
            <w:pPr>
              <w:pStyle w:val="ListParagraph"/>
              <w:numPr>
                <w:ilvl w:val="0"/>
                <w:numId w:val="28"/>
              </w:numPr>
              <w:spacing w:after="0"/>
              <w:rPr>
                <w:rFonts w:ascii="Arial" w:hAnsi="Arial" w:cs="Arial"/>
                <w:color w:val="000000" w:themeColor="text1"/>
                <w:sz w:val="20"/>
                <w:szCs w:val="20"/>
              </w:rPr>
            </w:pPr>
            <w:r w:rsidRPr="00075586">
              <w:rPr>
                <w:rFonts w:ascii="Arial" w:hAnsi="Arial" w:cs="Arial"/>
                <w:color w:val="000000" w:themeColor="text1"/>
                <w:sz w:val="20"/>
                <w:szCs w:val="20"/>
              </w:rPr>
              <w:t>Evaluate driver training curriculum relating to left turns.</w:t>
            </w:r>
          </w:p>
          <w:p w14:paraId="478A45B4" w14:textId="77777777" w:rsidR="002C584E" w:rsidRPr="00546AC4" w:rsidRDefault="002C584E" w:rsidP="00546AC4">
            <w:pPr>
              <w:pStyle w:val="ListParagraph"/>
              <w:spacing w:after="0"/>
              <w:ind w:left="0" w:firstLine="0"/>
              <w:rPr>
                <w:rFonts w:ascii="Arial" w:hAnsi="Arial" w:cs="Arial"/>
                <w:b/>
                <w:color w:val="000000" w:themeColor="text1"/>
                <w:sz w:val="20"/>
                <w:szCs w:val="20"/>
              </w:rPr>
            </w:pPr>
          </w:p>
          <w:p w14:paraId="0A8D2427" w14:textId="77777777" w:rsidR="00546AC4" w:rsidRPr="00546AC4" w:rsidRDefault="00546AC4" w:rsidP="00546AC4">
            <w:pPr>
              <w:spacing w:after="0" w:line="240" w:lineRule="auto"/>
              <w:rPr>
                <w:b/>
                <w:color w:val="000000" w:themeColor="text1"/>
                <w:sz w:val="20"/>
                <w:szCs w:val="20"/>
              </w:rPr>
            </w:pPr>
          </w:p>
          <w:p w14:paraId="63B0A663" w14:textId="77777777" w:rsidR="00546AC4" w:rsidRPr="002C584E" w:rsidRDefault="00546AC4" w:rsidP="002C584E">
            <w:pPr>
              <w:pStyle w:val="ListParagraph"/>
              <w:numPr>
                <w:ilvl w:val="0"/>
                <w:numId w:val="28"/>
              </w:numPr>
              <w:spacing w:after="0"/>
              <w:rPr>
                <w:rFonts w:ascii="Arial" w:hAnsi="Arial" w:cs="Arial"/>
                <w:color w:val="000000" w:themeColor="text1"/>
                <w:sz w:val="20"/>
                <w:szCs w:val="20"/>
              </w:rPr>
            </w:pPr>
            <w:r w:rsidRPr="002C584E">
              <w:rPr>
                <w:rFonts w:ascii="Arial" w:hAnsi="Arial" w:cs="Arial"/>
                <w:color w:val="000000" w:themeColor="text1"/>
                <w:sz w:val="20"/>
                <w:szCs w:val="20"/>
              </w:rPr>
              <w:t>Conduct more research on the combined effects of alcohol and marijuana.</w:t>
            </w:r>
          </w:p>
          <w:p w14:paraId="6218E046" w14:textId="262D4EB1" w:rsidR="00546AC4" w:rsidRDefault="00546AC4" w:rsidP="00A64897">
            <w:pPr>
              <w:spacing w:before="60" w:after="60" w:line="276" w:lineRule="auto"/>
              <w:rPr>
                <w:rFonts w:ascii="Arial" w:hAnsi="Arial" w:cs="Arial"/>
                <w:color w:val="000000" w:themeColor="text1"/>
                <w:sz w:val="20"/>
                <w:szCs w:val="20"/>
              </w:rPr>
            </w:pPr>
          </w:p>
        </w:tc>
      </w:tr>
      <w:tr w:rsidR="00546AC4" w14:paraId="1FD5FB86" w14:textId="77777777" w:rsidTr="00967934">
        <w:tc>
          <w:tcPr>
            <w:tcW w:w="10070" w:type="dxa"/>
          </w:tcPr>
          <w:p w14:paraId="0AEC02FA" w14:textId="2FED4D98" w:rsidR="00546AC4" w:rsidRPr="00967934" w:rsidRDefault="00546AC4" w:rsidP="00007AD5">
            <w:pPr>
              <w:spacing w:before="360" w:after="60" w:line="276" w:lineRule="auto"/>
              <w:rPr>
                <w:rFonts w:ascii="Arial" w:hAnsi="Arial" w:cs="Arial"/>
                <w:b/>
                <w:i/>
                <w:color w:val="000000" w:themeColor="text1"/>
                <w:sz w:val="20"/>
                <w:szCs w:val="20"/>
                <w:u w:val="single"/>
              </w:rPr>
            </w:pPr>
            <w:r w:rsidRPr="00967934">
              <w:rPr>
                <w:rFonts w:ascii="Arial" w:hAnsi="Arial" w:cs="Arial"/>
                <w:b/>
                <w:i/>
                <w:color w:val="000000" w:themeColor="text1"/>
                <w:sz w:val="20"/>
                <w:szCs w:val="20"/>
                <w:u w:val="single"/>
              </w:rPr>
              <w:t xml:space="preserve">2017 </w:t>
            </w:r>
            <w:r w:rsidR="002C584E" w:rsidRPr="00967934">
              <w:rPr>
                <w:rFonts w:ascii="Arial" w:hAnsi="Arial" w:cs="Arial"/>
                <w:b/>
                <w:i/>
                <w:color w:val="000000" w:themeColor="text1"/>
                <w:sz w:val="20"/>
                <w:szCs w:val="20"/>
                <w:u w:val="single"/>
              </w:rPr>
              <w:t xml:space="preserve">– </w:t>
            </w:r>
            <w:r w:rsidR="00007AD5" w:rsidRPr="00967934">
              <w:rPr>
                <w:rFonts w:ascii="Arial" w:hAnsi="Arial" w:cs="Arial"/>
                <w:b/>
                <w:i/>
                <w:color w:val="000000" w:themeColor="text1"/>
                <w:sz w:val="20"/>
                <w:szCs w:val="20"/>
                <w:u w:val="single"/>
              </w:rPr>
              <w:t>Tier 3 Recommendations, Revisit at future meeting</w:t>
            </w:r>
          </w:p>
          <w:p w14:paraId="7D79C6EF" w14:textId="77777777" w:rsidR="002C584E" w:rsidRDefault="002C584E" w:rsidP="002C584E">
            <w:pPr>
              <w:spacing w:after="0"/>
              <w:rPr>
                <w:rFonts w:ascii="Arial" w:hAnsi="Arial" w:cs="Arial"/>
                <w:b/>
                <w:szCs w:val="20"/>
              </w:rPr>
            </w:pPr>
          </w:p>
          <w:p w14:paraId="579CBA51" w14:textId="77777777" w:rsidR="002C584E" w:rsidRPr="002C584E" w:rsidRDefault="002C584E" w:rsidP="002C584E">
            <w:pPr>
              <w:spacing w:after="0"/>
              <w:rPr>
                <w:rFonts w:ascii="Arial" w:hAnsi="Arial" w:cs="Arial"/>
                <w:b/>
                <w:szCs w:val="20"/>
              </w:rPr>
            </w:pPr>
            <w:r w:rsidRPr="002C584E">
              <w:rPr>
                <w:rFonts w:ascii="Arial" w:hAnsi="Arial" w:cs="Arial"/>
                <w:szCs w:val="20"/>
              </w:rPr>
              <w:t>Increase public/driver awareness of pedestrian generators such as homeless encampments.</w:t>
            </w:r>
          </w:p>
          <w:p w14:paraId="2A99C6AA" w14:textId="77777777" w:rsidR="002C584E" w:rsidRPr="002C584E" w:rsidRDefault="002C584E" w:rsidP="002C584E">
            <w:pPr>
              <w:spacing w:after="0"/>
              <w:rPr>
                <w:rFonts w:ascii="Arial" w:hAnsi="Arial" w:cs="Arial"/>
                <w:b/>
                <w:szCs w:val="20"/>
              </w:rPr>
            </w:pPr>
          </w:p>
          <w:p w14:paraId="6BA8177B" w14:textId="77777777" w:rsidR="002C584E" w:rsidRPr="002C584E" w:rsidRDefault="002C584E" w:rsidP="002C584E">
            <w:pPr>
              <w:spacing w:after="0"/>
              <w:rPr>
                <w:rFonts w:ascii="Arial" w:hAnsi="Arial" w:cs="Arial"/>
                <w:b/>
                <w:szCs w:val="20"/>
              </w:rPr>
            </w:pPr>
            <w:r w:rsidRPr="002C584E">
              <w:rPr>
                <w:rFonts w:ascii="Arial" w:hAnsi="Arial" w:cs="Arial"/>
                <w:szCs w:val="20"/>
              </w:rPr>
              <w:t>Take advantage of tech solutions that aid in the identification and protection of pedestrians, e.g. side cameras, auto breaking.</w:t>
            </w:r>
          </w:p>
          <w:p w14:paraId="38367257" w14:textId="1BCD3D43" w:rsidR="00546AC4" w:rsidRPr="002C584E" w:rsidRDefault="00546AC4" w:rsidP="00A64897">
            <w:pPr>
              <w:spacing w:before="60" w:after="60" w:line="276" w:lineRule="auto"/>
              <w:rPr>
                <w:rFonts w:ascii="Arial" w:hAnsi="Arial" w:cs="Arial"/>
                <w:b/>
                <w:color w:val="000000" w:themeColor="text1"/>
                <w:sz w:val="20"/>
                <w:szCs w:val="20"/>
              </w:rPr>
            </w:pPr>
          </w:p>
          <w:p w14:paraId="76679310" w14:textId="77777777" w:rsidR="002C584E" w:rsidRPr="002C584E" w:rsidRDefault="002C584E" w:rsidP="002C584E">
            <w:pPr>
              <w:spacing w:before="60" w:after="0" w:line="276" w:lineRule="auto"/>
              <w:rPr>
                <w:rFonts w:ascii="Arial" w:hAnsi="Arial" w:cs="Arial"/>
                <w:b/>
                <w:szCs w:val="20"/>
              </w:rPr>
            </w:pPr>
            <w:r w:rsidRPr="002C584E">
              <w:rPr>
                <w:rFonts w:ascii="Arial" w:hAnsi="Arial" w:cs="Arial"/>
                <w:szCs w:val="20"/>
              </w:rPr>
              <w:t>Prohibit “clutter” in the right of way, such as landscaping, fences, signs, mailboxes, that impede pedestrian ability to move out of the way of vehicles.</w:t>
            </w:r>
          </w:p>
          <w:p w14:paraId="7E81C6DE" w14:textId="77777777" w:rsidR="002C584E" w:rsidRPr="002C584E" w:rsidRDefault="002C584E" w:rsidP="002C584E">
            <w:pPr>
              <w:spacing w:after="0"/>
              <w:rPr>
                <w:rFonts w:ascii="Arial" w:hAnsi="Arial" w:cs="Arial"/>
                <w:b/>
                <w:sz w:val="20"/>
                <w:szCs w:val="20"/>
              </w:rPr>
            </w:pPr>
          </w:p>
          <w:p w14:paraId="53B72ECE" w14:textId="77777777" w:rsidR="002C584E" w:rsidRPr="002C584E" w:rsidRDefault="002C584E" w:rsidP="002C584E">
            <w:pPr>
              <w:spacing w:before="60" w:after="0" w:line="276" w:lineRule="auto"/>
              <w:rPr>
                <w:rFonts w:ascii="Arial" w:hAnsi="Arial" w:cs="Arial"/>
                <w:b/>
                <w:i/>
                <w:szCs w:val="20"/>
              </w:rPr>
            </w:pPr>
            <w:r w:rsidRPr="002C584E">
              <w:rPr>
                <w:rFonts w:ascii="Arial" w:hAnsi="Arial" w:cs="Arial"/>
                <w:szCs w:val="20"/>
              </w:rPr>
              <w:t>Identify pedestrian actions that contribute to crashes. [</w:t>
            </w:r>
            <w:r w:rsidRPr="002C584E">
              <w:rPr>
                <w:rFonts w:ascii="Arial" w:hAnsi="Arial" w:cs="Arial"/>
                <w:i/>
                <w:szCs w:val="20"/>
              </w:rPr>
              <w:t>Placeholder language to reflect pedestrian liability]</w:t>
            </w:r>
          </w:p>
          <w:p w14:paraId="358B6DED" w14:textId="77777777" w:rsidR="002C584E" w:rsidRPr="002C584E" w:rsidRDefault="002C584E" w:rsidP="002C584E">
            <w:pPr>
              <w:spacing w:after="0"/>
              <w:rPr>
                <w:rFonts w:ascii="Arial" w:hAnsi="Arial" w:cs="Arial"/>
                <w:b/>
                <w:i/>
                <w:sz w:val="20"/>
                <w:szCs w:val="20"/>
              </w:rPr>
            </w:pPr>
          </w:p>
          <w:p w14:paraId="4104F5D0" w14:textId="77777777" w:rsidR="002C584E" w:rsidRPr="002C584E" w:rsidRDefault="002C584E" w:rsidP="002C584E">
            <w:pPr>
              <w:spacing w:before="60" w:after="0" w:line="276" w:lineRule="auto"/>
              <w:rPr>
                <w:rFonts w:ascii="Arial" w:hAnsi="Arial" w:cs="Arial"/>
                <w:b/>
                <w:szCs w:val="20"/>
              </w:rPr>
            </w:pPr>
            <w:r w:rsidRPr="002C584E">
              <w:rPr>
                <w:rFonts w:ascii="Arial" w:hAnsi="Arial" w:cs="Arial"/>
                <w:szCs w:val="20"/>
              </w:rPr>
              <w:t xml:space="preserve">Require crash reconstruction detailed report on every “scene fatal” crash, especially speed calculations. </w:t>
            </w:r>
            <w:r w:rsidRPr="002C584E">
              <w:rPr>
                <w:rFonts w:ascii="Arial" w:hAnsi="Arial" w:cs="Arial"/>
                <w:i/>
                <w:szCs w:val="20"/>
              </w:rPr>
              <w:t>Note: discussed and rejected(?)</w:t>
            </w:r>
          </w:p>
          <w:p w14:paraId="34DAF9F8" w14:textId="77777777" w:rsidR="002C584E" w:rsidRPr="002C584E" w:rsidRDefault="002C584E" w:rsidP="002C584E">
            <w:pPr>
              <w:spacing w:before="60" w:after="0" w:line="276" w:lineRule="auto"/>
              <w:rPr>
                <w:rFonts w:ascii="Arial" w:hAnsi="Arial" w:cs="Arial"/>
                <w:b/>
                <w:szCs w:val="20"/>
              </w:rPr>
            </w:pPr>
          </w:p>
          <w:p w14:paraId="53F2B745" w14:textId="77777777" w:rsidR="002C584E" w:rsidRPr="002C584E" w:rsidRDefault="002C584E" w:rsidP="002C584E">
            <w:pPr>
              <w:spacing w:before="60" w:after="0" w:line="276" w:lineRule="auto"/>
              <w:rPr>
                <w:rFonts w:ascii="Arial" w:hAnsi="Arial" w:cs="Arial"/>
                <w:b/>
                <w:szCs w:val="20"/>
              </w:rPr>
            </w:pPr>
            <w:r w:rsidRPr="002C584E">
              <w:rPr>
                <w:rFonts w:ascii="Arial" w:hAnsi="Arial" w:cs="Arial"/>
                <w:szCs w:val="20"/>
              </w:rPr>
              <w:t>Opportunity to engage private sector in branded reflective items – clothing and other wearables, reflective tape, backpacks, etc.</w:t>
            </w:r>
          </w:p>
          <w:p w14:paraId="408ADB3F" w14:textId="77777777" w:rsidR="002C584E" w:rsidRPr="002C584E" w:rsidRDefault="002C584E" w:rsidP="002C584E">
            <w:pPr>
              <w:spacing w:before="60" w:after="0" w:line="276" w:lineRule="auto"/>
              <w:rPr>
                <w:rFonts w:ascii="Arial" w:hAnsi="Arial" w:cs="Arial"/>
                <w:b/>
                <w:szCs w:val="20"/>
              </w:rPr>
            </w:pPr>
          </w:p>
          <w:p w14:paraId="5AD7EBC0" w14:textId="77777777" w:rsidR="002C584E" w:rsidRPr="002C584E" w:rsidRDefault="002C584E" w:rsidP="002C584E">
            <w:pPr>
              <w:spacing w:before="60" w:after="0" w:line="276" w:lineRule="auto"/>
              <w:rPr>
                <w:rFonts w:ascii="Arial" w:hAnsi="Arial" w:cs="Arial"/>
                <w:b/>
                <w:szCs w:val="20"/>
              </w:rPr>
            </w:pPr>
            <w:r w:rsidRPr="002C584E">
              <w:rPr>
                <w:rFonts w:ascii="Arial" w:hAnsi="Arial" w:cs="Arial"/>
                <w:szCs w:val="20"/>
              </w:rPr>
              <w:t>Remind drivers and pedestrians to make eye contact and be sure you are seen – just because you can see the driver doesn’t mean they can see you.</w:t>
            </w:r>
          </w:p>
          <w:p w14:paraId="0F20BFB7" w14:textId="77777777" w:rsidR="002C584E" w:rsidRPr="002C584E" w:rsidRDefault="002C584E" w:rsidP="002C584E">
            <w:pPr>
              <w:spacing w:before="60" w:after="60" w:line="276" w:lineRule="auto"/>
              <w:rPr>
                <w:rFonts w:ascii="Arial" w:hAnsi="Arial" w:cs="Arial"/>
                <w:b/>
                <w:color w:val="000000" w:themeColor="text1"/>
                <w:sz w:val="20"/>
                <w:szCs w:val="20"/>
              </w:rPr>
            </w:pPr>
          </w:p>
          <w:p w14:paraId="0EC9DC04" w14:textId="7F568ABB" w:rsidR="002C584E" w:rsidRPr="00967934" w:rsidRDefault="002C584E" w:rsidP="00967934">
            <w:pPr>
              <w:spacing w:before="60" w:after="0" w:line="276" w:lineRule="auto"/>
              <w:rPr>
                <w:rFonts w:ascii="Arial" w:hAnsi="Arial" w:cs="Arial"/>
                <w:b/>
                <w:szCs w:val="20"/>
              </w:rPr>
            </w:pPr>
            <w:r w:rsidRPr="002C584E">
              <w:rPr>
                <w:rFonts w:ascii="Arial" w:hAnsi="Arial" w:cs="Arial"/>
                <w:szCs w:val="20"/>
              </w:rPr>
              <w:t>Educate the public on advantages of the road diet.</w:t>
            </w:r>
          </w:p>
          <w:p w14:paraId="710A3302" w14:textId="77777777" w:rsidR="002C584E" w:rsidRPr="002C584E" w:rsidRDefault="002C584E" w:rsidP="002C584E">
            <w:pPr>
              <w:spacing w:before="240" w:after="0" w:line="276" w:lineRule="auto"/>
              <w:rPr>
                <w:rFonts w:ascii="Arial" w:hAnsi="Arial" w:cs="Arial"/>
                <w:b/>
                <w:szCs w:val="20"/>
              </w:rPr>
            </w:pPr>
            <w:r w:rsidRPr="002C584E">
              <w:rPr>
                <w:rFonts w:ascii="Arial" w:hAnsi="Arial" w:cs="Arial"/>
                <w:szCs w:val="20"/>
              </w:rPr>
              <w:t>Stress the importance of an access management plan for vehicles and people to move safely for travel, business, transit</w:t>
            </w:r>
          </w:p>
          <w:p w14:paraId="2F53BE5A" w14:textId="77777777" w:rsidR="002C584E" w:rsidRPr="002C584E" w:rsidRDefault="002C584E" w:rsidP="002C584E">
            <w:pPr>
              <w:pStyle w:val="ListParagraph"/>
              <w:numPr>
                <w:ilvl w:val="0"/>
                <w:numId w:val="24"/>
              </w:numPr>
              <w:spacing w:before="240" w:after="0" w:line="276" w:lineRule="auto"/>
              <w:rPr>
                <w:rFonts w:ascii="Arial" w:hAnsi="Arial" w:cs="Arial"/>
                <w:b/>
                <w:color w:val="000000" w:themeColor="text1"/>
                <w:szCs w:val="20"/>
              </w:rPr>
            </w:pPr>
            <w:r w:rsidRPr="002C584E">
              <w:rPr>
                <w:rFonts w:ascii="Arial" w:hAnsi="Arial" w:cs="Arial"/>
                <w:color w:val="000000" w:themeColor="text1"/>
                <w:szCs w:val="20"/>
              </w:rPr>
              <w:t>Add a section in statute</w:t>
            </w:r>
          </w:p>
          <w:p w14:paraId="3ABA4874" w14:textId="77777777" w:rsidR="002C584E" w:rsidRPr="002C584E" w:rsidRDefault="002C584E" w:rsidP="002C584E">
            <w:pPr>
              <w:pStyle w:val="ListParagraph"/>
              <w:numPr>
                <w:ilvl w:val="0"/>
                <w:numId w:val="24"/>
              </w:numPr>
              <w:spacing w:before="240" w:after="0" w:line="276" w:lineRule="auto"/>
              <w:rPr>
                <w:rFonts w:ascii="Arial" w:hAnsi="Arial" w:cs="Arial"/>
                <w:b/>
                <w:color w:val="000000" w:themeColor="text1"/>
                <w:szCs w:val="20"/>
              </w:rPr>
            </w:pPr>
            <w:r w:rsidRPr="002C584E">
              <w:rPr>
                <w:rFonts w:ascii="Arial" w:hAnsi="Arial" w:cs="Arial"/>
                <w:color w:val="000000" w:themeColor="text1"/>
                <w:szCs w:val="20"/>
              </w:rPr>
              <w:t>Require plans to be in place by specific date</w:t>
            </w:r>
          </w:p>
          <w:p w14:paraId="6E326EEA" w14:textId="40662B5F" w:rsidR="00546AC4" w:rsidRPr="004E7F7B" w:rsidRDefault="002C584E" w:rsidP="004E7F7B">
            <w:pPr>
              <w:pStyle w:val="ListParagraph"/>
              <w:numPr>
                <w:ilvl w:val="0"/>
                <w:numId w:val="24"/>
              </w:numPr>
              <w:spacing w:before="240" w:after="0" w:line="276" w:lineRule="auto"/>
              <w:rPr>
                <w:rFonts w:ascii="Arial" w:hAnsi="Arial" w:cs="Arial"/>
                <w:b/>
                <w:color w:val="000000" w:themeColor="text1"/>
                <w:szCs w:val="20"/>
              </w:rPr>
            </w:pPr>
            <w:r w:rsidRPr="002C584E">
              <w:rPr>
                <w:rFonts w:ascii="Arial" w:hAnsi="Arial" w:cs="Arial"/>
                <w:color w:val="000000" w:themeColor="text1"/>
                <w:szCs w:val="20"/>
              </w:rPr>
              <w:t>Provide a deadline for updating plans</w:t>
            </w:r>
          </w:p>
        </w:tc>
      </w:tr>
      <w:tr w:rsidR="004E7F7B" w14:paraId="0F8E9B96" w14:textId="77777777" w:rsidTr="00967934">
        <w:tc>
          <w:tcPr>
            <w:tcW w:w="10070" w:type="dxa"/>
          </w:tcPr>
          <w:p w14:paraId="6CF371E0" w14:textId="77777777" w:rsidR="004E7F7B" w:rsidRPr="00967934" w:rsidRDefault="004E7F7B" w:rsidP="004E7F7B">
            <w:pPr>
              <w:spacing w:before="60" w:after="60" w:line="276" w:lineRule="auto"/>
              <w:rPr>
                <w:rFonts w:ascii="Arial" w:hAnsi="Arial" w:cs="Arial"/>
                <w:b/>
                <w:i/>
                <w:color w:val="000000" w:themeColor="text1"/>
                <w:sz w:val="20"/>
                <w:szCs w:val="20"/>
              </w:rPr>
            </w:pPr>
            <w:r w:rsidRPr="00967934">
              <w:rPr>
                <w:rFonts w:ascii="Arial" w:hAnsi="Arial" w:cs="Arial"/>
                <w:b/>
                <w:i/>
                <w:color w:val="000000" w:themeColor="text1"/>
                <w:sz w:val="20"/>
                <w:szCs w:val="20"/>
              </w:rPr>
              <w:lastRenderedPageBreak/>
              <w:t xml:space="preserve">2017 – </w:t>
            </w:r>
            <w:r>
              <w:rPr>
                <w:rFonts w:ascii="Arial" w:hAnsi="Arial" w:cs="Arial"/>
                <w:b/>
                <w:i/>
                <w:color w:val="000000" w:themeColor="text1"/>
                <w:sz w:val="20"/>
                <w:szCs w:val="20"/>
              </w:rPr>
              <w:t>On hold; potential to merge with joint liability discussion with Cooper Jones Bicyclist Safety Council</w:t>
            </w:r>
          </w:p>
          <w:p w14:paraId="52649AE8" w14:textId="77777777" w:rsidR="004E7F7B" w:rsidRDefault="004E7F7B" w:rsidP="004E7F7B">
            <w:pPr>
              <w:spacing w:before="60" w:after="60" w:line="276" w:lineRule="auto"/>
              <w:rPr>
                <w:rFonts w:ascii="Arial" w:hAnsi="Arial" w:cs="Arial"/>
                <w:b/>
                <w:color w:val="000000" w:themeColor="text1"/>
                <w:sz w:val="20"/>
                <w:szCs w:val="20"/>
              </w:rPr>
            </w:pPr>
          </w:p>
          <w:p w14:paraId="0B09BC6F" w14:textId="68DFCE2C" w:rsidR="004E7F7B" w:rsidRPr="004E7F7B" w:rsidRDefault="004E7F7B" w:rsidP="004E7F7B">
            <w:pPr>
              <w:spacing w:before="60" w:after="60" w:line="276" w:lineRule="auto"/>
              <w:rPr>
                <w:rFonts w:ascii="Arial" w:hAnsi="Arial" w:cs="Arial"/>
                <w:b/>
                <w:color w:val="000000" w:themeColor="text1"/>
                <w:sz w:val="20"/>
                <w:szCs w:val="20"/>
              </w:rPr>
            </w:pPr>
            <w:r w:rsidRPr="002C584E">
              <w:rPr>
                <w:rFonts w:ascii="Arial" w:hAnsi="Arial" w:cs="Arial"/>
                <w:color w:val="000000" w:themeColor="text1"/>
                <w:sz w:val="20"/>
                <w:szCs w:val="20"/>
              </w:rPr>
              <w:t>Enact driver presumptive liability in pedestrian crashes</w:t>
            </w:r>
          </w:p>
        </w:tc>
      </w:tr>
    </w:tbl>
    <w:p w14:paraId="0D1C45BC" w14:textId="10ABE649" w:rsidR="00CB21A2" w:rsidRPr="00A64897" w:rsidRDefault="00CB21A2" w:rsidP="004E7F7B">
      <w:pPr>
        <w:spacing w:after="120" w:line="240" w:lineRule="auto"/>
        <w:rPr>
          <w:color w:val="000000" w:themeColor="text1"/>
        </w:rPr>
      </w:pPr>
    </w:p>
    <w:sectPr w:rsidR="00CB21A2" w:rsidRPr="00A64897" w:rsidSect="000F5B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03DDA" w14:textId="77777777" w:rsidR="00C53ED0" w:rsidRDefault="00C53ED0">
      <w:pPr>
        <w:spacing w:after="0" w:line="240" w:lineRule="auto"/>
      </w:pPr>
      <w:r>
        <w:separator/>
      </w:r>
    </w:p>
  </w:endnote>
  <w:endnote w:type="continuationSeparator" w:id="0">
    <w:p w14:paraId="195D369A" w14:textId="77777777" w:rsidR="00C53ED0" w:rsidRDefault="00C5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F85D8" w14:textId="77777777" w:rsidR="000A2F45" w:rsidRDefault="000A2F45" w:rsidP="00A74F2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1E7767" w14:textId="77777777" w:rsidR="000A2F45" w:rsidRDefault="000A2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D309" w14:textId="1AC14EB6" w:rsidR="000A2F45" w:rsidRDefault="000A2F45" w:rsidP="00A74F2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1F1">
      <w:rPr>
        <w:rStyle w:val="PageNumber"/>
        <w:noProof/>
      </w:rPr>
      <w:t>1</w:t>
    </w:r>
    <w:r>
      <w:rPr>
        <w:rStyle w:val="PageNumber"/>
      </w:rPr>
      <w:fldChar w:fldCharType="end"/>
    </w:r>
  </w:p>
  <w:p w14:paraId="61E9C1D4" w14:textId="77777777" w:rsidR="000A2F45" w:rsidRDefault="000A2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9C9DE" w14:textId="77777777" w:rsidR="00C53ED0" w:rsidRDefault="00C53ED0">
      <w:pPr>
        <w:spacing w:after="0" w:line="240" w:lineRule="auto"/>
      </w:pPr>
      <w:r>
        <w:separator/>
      </w:r>
    </w:p>
  </w:footnote>
  <w:footnote w:type="continuationSeparator" w:id="0">
    <w:p w14:paraId="6FC176C7" w14:textId="77777777" w:rsidR="00C53ED0" w:rsidRDefault="00C53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A41"/>
    <w:multiLevelType w:val="hybridMultilevel"/>
    <w:tmpl w:val="9BCA29A2"/>
    <w:lvl w:ilvl="0" w:tplc="45785D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56BC7"/>
    <w:multiLevelType w:val="hybridMultilevel"/>
    <w:tmpl w:val="E9D0689C"/>
    <w:lvl w:ilvl="0" w:tplc="45785D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C5E99"/>
    <w:multiLevelType w:val="hybridMultilevel"/>
    <w:tmpl w:val="A74ED6B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406B"/>
    <w:multiLevelType w:val="hybridMultilevel"/>
    <w:tmpl w:val="86667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D92C51"/>
    <w:multiLevelType w:val="hybridMultilevel"/>
    <w:tmpl w:val="C93EE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8135B"/>
    <w:multiLevelType w:val="hybridMultilevel"/>
    <w:tmpl w:val="6FD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00440"/>
    <w:multiLevelType w:val="hybridMultilevel"/>
    <w:tmpl w:val="62969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054CD3"/>
    <w:multiLevelType w:val="hybridMultilevel"/>
    <w:tmpl w:val="F1F86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467A6D"/>
    <w:multiLevelType w:val="hybridMultilevel"/>
    <w:tmpl w:val="ED70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36BDD"/>
    <w:multiLevelType w:val="hybridMultilevel"/>
    <w:tmpl w:val="1438FCA6"/>
    <w:lvl w:ilvl="0" w:tplc="45785D7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CA6A9C"/>
    <w:multiLevelType w:val="hybridMultilevel"/>
    <w:tmpl w:val="58CCF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845F3"/>
    <w:multiLevelType w:val="hybridMultilevel"/>
    <w:tmpl w:val="619285F4"/>
    <w:lvl w:ilvl="0" w:tplc="A8BCB398">
      <w:start w:val="1"/>
      <w:numFmt w:val="bullet"/>
      <w:lvlText w:val="o"/>
      <w:lvlJc w:val="left"/>
      <w:pPr>
        <w:tabs>
          <w:tab w:val="num" w:pos="1512"/>
        </w:tabs>
        <w:ind w:left="1512" w:hanging="432"/>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F37E36"/>
    <w:multiLevelType w:val="hybridMultilevel"/>
    <w:tmpl w:val="68EA4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982E51"/>
    <w:multiLevelType w:val="hybridMultilevel"/>
    <w:tmpl w:val="4B486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D70889"/>
    <w:multiLevelType w:val="hybridMultilevel"/>
    <w:tmpl w:val="26A4D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D2E7416"/>
    <w:multiLevelType w:val="hybridMultilevel"/>
    <w:tmpl w:val="F15841EE"/>
    <w:lvl w:ilvl="0" w:tplc="E02C8A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77193"/>
    <w:multiLevelType w:val="hybridMultilevel"/>
    <w:tmpl w:val="C5F49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D1F4F"/>
    <w:multiLevelType w:val="hybridMultilevel"/>
    <w:tmpl w:val="9B70B7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E6513"/>
    <w:multiLevelType w:val="hybridMultilevel"/>
    <w:tmpl w:val="1FFEB8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3538607B"/>
    <w:multiLevelType w:val="hybridMultilevel"/>
    <w:tmpl w:val="2C0052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62A95"/>
    <w:multiLevelType w:val="hybridMultilevel"/>
    <w:tmpl w:val="C56C3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8F7757"/>
    <w:multiLevelType w:val="hybridMultilevel"/>
    <w:tmpl w:val="0846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01C1B"/>
    <w:multiLevelType w:val="hybridMultilevel"/>
    <w:tmpl w:val="FA3C5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C743D6"/>
    <w:multiLevelType w:val="hybridMultilevel"/>
    <w:tmpl w:val="57E8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F6B97"/>
    <w:multiLevelType w:val="hybridMultilevel"/>
    <w:tmpl w:val="8C2CE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732BE6"/>
    <w:multiLevelType w:val="hybridMultilevel"/>
    <w:tmpl w:val="C3FC3342"/>
    <w:lvl w:ilvl="0" w:tplc="45785D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370F80"/>
    <w:multiLevelType w:val="hybridMultilevel"/>
    <w:tmpl w:val="9F367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8C5FDE"/>
    <w:multiLevelType w:val="hybridMultilevel"/>
    <w:tmpl w:val="7B26F3AA"/>
    <w:lvl w:ilvl="0" w:tplc="10A021FC">
      <w:start w:val="1"/>
      <w:numFmt w:val="bullet"/>
      <w:lvlText w:val="o"/>
      <w:lvlJc w:val="left"/>
      <w:pPr>
        <w:tabs>
          <w:tab w:val="num" w:pos="1152"/>
        </w:tabs>
        <w:ind w:left="1152" w:hanging="432"/>
      </w:pPr>
      <w:rPr>
        <w:rFonts w:ascii="Courier New" w:hAnsi="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593C2434"/>
    <w:multiLevelType w:val="hybridMultilevel"/>
    <w:tmpl w:val="37CE2F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55179"/>
    <w:multiLevelType w:val="hybridMultilevel"/>
    <w:tmpl w:val="ACD8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D16250"/>
    <w:multiLevelType w:val="hybridMultilevel"/>
    <w:tmpl w:val="84C04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D62157"/>
    <w:multiLevelType w:val="hybridMultilevel"/>
    <w:tmpl w:val="E5547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960B10"/>
    <w:multiLevelType w:val="hybridMultilevel"/>
    <w:tmpl w:val="0FF0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807A5C"/>
    <w:multiLevelType w:val="hybridMultilevel"/>
    <w:tmpl w:val="C7F46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D54448"/>
    <w:multiLevelType w:val="hybridMultilevel"/>
    <w:tmpl w:val="7C3459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363BBD"/>
    <w:multiLevelType w:val="hybridMultilevel"/>
    <w:tmpl w:val="28B28FE4"/>
    <w:lvl w:ilvl="0" w:tplc="CF3CAF0E">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FC7243"/>
    <w:multiLevelType w:val="hybridMultilevel"/>
    <w:tmpl w:val="AA262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766A6D"/>
    <w:multiLevelType w:val="hybridMultilevel"/>
    <w:tmpl w:val="2F2E6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812251"/>
    <w:multiLevelType w:val="hybridMultilevel"/>
    <w:tmpl w:val="AE406388"/>
    <w:lvl w:ilvl="0" w:tplc="376C856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A21434"/>
    <w:multiLevelType w:val="hybridMultilevel"/>
    <w:tmpl w:val="82FC7F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1F0FFB"/>
    <w:multiLevelType w:val="hybridMultilevel"/>
    <w:tmpl w:val="839C5D34"/>
    <w:lvl w:ilvl="0" w:tplc="79BEE29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EB3FBE"/>
    <w:multiLevelType w:val="hybridMultilevel"/>
    <w:tmpl w:val="EEB06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0"/>
  </w:num>
  <w:num w:numId="3">
    <w:abstractNumId w:val="31"/>
  </w:num>
  <w:num w:numId="4">
    <w:abstractNumId w:val="16"/>
  </w:num>
  <w:num w:numId="5">
    <w:abstractNumId w:val="29"/>
  </w:num>
  <w:num w:numId="6">
    <w:abstractNumId w:val="38"/>
  </w:num>
  <w:num w:numId="7">
    <w:abstractNumId w:val="35"/>
  </w:num>
  <w:num w:numId="8">
    <w:abstractNumId w:val="15"/>
  </w:num>
  <w:num w:numId="9">
    <w:abstractNumId w:val="37"/>
  </w:num>
  <w:num w:numId="10">
    <w:abstractNumId w:val="4"/>
  </w:num>
  <w:num w:numId="11">
    <w:abstractNumId w:val="7"/>
  </w:num>
  <w:num w:numId="12">
    <w:abstractNumId w:val="6"/>
  </w:num>
  <w:num w:numId="13">
    <w:abstractNumId w:val="14"/>
  </w:num>
  <w:num w:numId="14">
    <w:abstractNumId w:val="18"/>
  </w:num>
  <w:num w:numId="15">
    <w:abstractNumId w:val="33"/>
  </w:num>
  <w:num w:numId="16">
    <w:abstractNumId w:val="39"/>
  </w:num>
  <w:num w:numId="17">
    <w:abstractNumId w:val="27"/>
  </w:num>
  <w:num w:numId="18">
    <w:abstractNumId w:val="11"/>
  </w:num>
  <w:num w:numId="19">
    <w:abstractNumId w:val="32"/>
  </w:num>
  <w:num w:numId="20">
    <w:abstractNumId w:val="3"/>
  </w:num>
  <w:num w:numId="21">
    <w:abstractNumId w:val="24"/>
  </w:num>
  <w:num w:numId="22">
    <w:abstractNumId w:val="21"/>
  </w:num>
  <w:num w:numId="23">
    <w:abstractNumId w:val="8"/>
  </w:num>
  <w:num w:numId="24">
    <w:abstractNumId w:val="17"/>
  </w:num>
  <w:num w:numId="25">
    <w:abstractNumId w:val="19"/>
  </w:num>
  <w:num w:numId="26">
    <w:abstractNumId w:val="1"/>
  </w:num>
  <w:num w:numId="27">
    <w:abstractNumId w:val="25"/>
  </w:num>
  <w:num w:numId="28">
    <w:abstractNumId w:val="0"/>
  </w:num>
  <w:num w:numId="29">
    <w:abstractNumId w:val="28"/>
  </w:num>
  <w:num w:numId="30">
    <w:abstractNumId w:val="2"/>
  </w:num>
  <w:num w:numId="31">
    <w:abstractNumId w:val="9"/>
  </w:num>
  <w:num w:numId="32">
    <w:abstractNumId w:val="41"/>
  </w:num>
  <w:num w:numId="33">
    <w:abstractNumId w:val="22"/>
  </w:num>
  <w:num w:numId="34">
    <w:abstractNumId w:val="30"/>
  </w:num>
  <w:num w:numId="35">
    <w:abstractNumId w:val="23"/>
  </w:num>
  <w:num w:numId="36">
    <w:abstractNumId w:val="12"/>
  </w:num>
  <w:num w:numId="37">
    <w:abstractNumId w:val="34"/>
  </w:num>
  <w:num w:numId="38">
    <w:abstractNumId w:val="26"/>
  </w:num>
  <w:num w:numId="39">
    <w:abstractNumId w:val="5"/>
  </w:num>
  <w:num w:numId="40">
    <w:abstractNumId w:val="13"/>
  </w:num>
  <w:num w:numId="41">
    <w:abstractNumId w:val="2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1AA"/>
    <w:rsid w:val="00007AD5"/>
    <w:rsid w:val="00012E19"/>
    <w:rsid w:val="00014A73"/>
    <w:rsid w:val="000259A6"/>
    <w:rsid w:val="0003512A"/>
    <w:rsid w:val="00075586"/>
    <w:rsid w:val="000868DE"/>
    <w:rsid w:val="00086C9A"/>
    <w:rsid w:val="00087528"/>
    <w:rsid w:val="000A103B"/>
    <w:rsid w:val="000A2F45"/>
    <w:rsid w:val="000B01DB"/>
    <w:rsid w:val="000D1658"/>
    <w:rsid w:val="000E6945"/>
    <w:rsid w:val="000F21B1"/>
    <w:rsid w:val="000F5BD8"/>
    <w:rsid w:val="00107B79"/>
    <w:rsid w:val="001128A3"/>
    <w:rsid w:val="00113371"/>
    <w:rsid w:val="00114EB1"/>
    <w:rsid w:val="001179CA"/>
    <w:rsid w:val="00125AD2"/>
    <w:rsid w:val="00184E80"/>
    <w:rsid w:val="00194A1E"/>
    <w:rsid w:val="00196839"/>
    <w:rsid w:val="001C51C0"/>
    <w:rsid w:val="00204FCC"/>
    <w:rsid w:val="00214593"/>
    <w:rsid w:val="0021705E"/>
    <w:rsid w:val="00217C03"/>
    <w:rsid w:val="002350AE"/>
    <w:rsid w:val="002370CF"/>
    <w:rsid w:val="00264D0D"/>
    <w:rsid w:val="00280E61"/>
    <w:rsid w:val="00281837"/>
    <w:rsid w:val="002944E3"/>
    <w:rsid w:val="002C584E"/>
    <w:rsid w:val="002D08AB"/>
    <w:rsid w:val="00321B6F"/>
    <w:rsid w:val="00327932"/>
    <w:rsid w:val="0033413D"/>
    <w:rsid w:val="00336060"/>
    <w:rsid w:val="0036018F"/>
    <w:rsid w:val="00361304"/>
    <w:rsid w:val="003A084E"/>
    <w:rsid w:val="003A41F1"/>
    <w:rsid w:val="003A5119"/>
    <w:rsid w:val="003A7597"/>
    <w:rsid w:val="003E6A9D"/>
    <w:rsid w:val="00425E78"/>
    <w:rsid w:val="00444B5E"/>
    <w:rsid w:val="00453FB4"/>
    <w:rsid w:val="00467ACB"/>
    <w:rsid w:val="004768E1"/>
    <w:rsid w:val="00482E31"/>
    <w:rsid w:val="004D135D"/>
    <w:rsid w:val="004E0CEC"/>
    <w:rsid w:val="004E7F7B"/>
    <w:rsid w:val="0052311A"/>
    <w:rsid w:val="00531235"/>
    <w:rsid w:val="00546AC4"/>
    <w:rsid w:val="00552C3A"/>
    <w:rsid w:val="0056168C"/>
    <w:rsid w:val="005869DD"/>
    <w:rsid w:val="00587D98"/>
    <w:rsid w:val="005A4C43"/>
    <w:rsid w:val="005B1697"/>
    <w:rsid w:val="005B42C5"/>
    <w:rsid w:val="005C17AA"/>
    <w:rsid w:val="005C19B6"/>
    <w:rsid w:val="005C6E32"/>
    <w:rsid w:val="005D6A08"/>
    <w:rsid w:val="006041BC"/>
    <w:rsid w:val="00607432"/>
    <w:rsid w:val="0063581B"/>
    <w:rsid w:val="00650CCD"/>
    <w:rsid w:val="00650DDB"/>
    <w:rsid w:val="00654DAC"/>
    <w:rsid w:val="0066474D"/>
    <w:rsid w:val="0067463C"/>
    <w:rsid w:val="006A3DF3"/>
    <w:rsid w:val="006A7C86"/>
    <w:rsid w:val="006B1A9A"/>
    <w:rsid w:val="006B2A90"/>
    <w:rsid w:val="006C45A4"/>
    <w:rsid w:val="006C7FC8"/>
    <w:rsid w:val="006D33D0"/>
    <w:rsid w:val="006E26F3"/>
    <w:rsid w:val="006E6ACB"/>
    <w:rsid w:val="006F2B32"/>
    <w:rsid w:val="00706B2F"/>
    <w:rsid w:val="00715C6D"/>
    <w:rsid w:val="007176B9"/>
    <w:rsid w:val="007477D1"/>
    <w:rsid w:val="00777F79"/>
    <w:rsid w:val="00782521"/>
    <w:rsid w:val="00796CE3"/>
    <w:rsid w:val="007A1357"/>
    <w:rsid w:val="007D00FA"/>
    <w:rsid w:val="007E7133"/>
    <w:rsid w:val="007F2F1B"/>
    <w:rsid w:val="00814C6F"/>
    <w:rsid w:val="008315BA"/>
    <w:rsid w:val="00845FED"/>
    <w:rsid w:val="00851F0F"/>
    <w:rsid w:val="00852F80"/>
    <w:rsid w:val="00856411"/>
    <w:rsid w:val="00857CFD"/>
    <w:rsid w:val="0087178A"/>
    <w:rsid w:val="008A0943"/>
    <w:rsid w:val="008D5359"/>
    <w:rsid w:val="008E58FA"/>
    <w:rsid w:val="009119DA"/>
    <w:rsid w:val="00921C1E"/>
    <w:rsid w:val="009444CD"/>
    <w:rsid w:val="009456F7"/>
    <w:rsid w:val="00967934"/>
    <w:rsid w:val="00980B46"/>
    <w:rsid w:val="009C47BA"/>
    <w:rsid w:val="00A11B04"/>
    <w:rsid w:val="00A12796"/>
    <w:rsid w:val="00A4142A"/>
    <w:rsid w:val="00A41D93"/>
    <w:rsid w:val="00A4418D"/>
    <w:rsid w:val="00A45BB5"/>
    <w:rsid w:val="00A560A6"/>
    <w:rsid w:val="00A56DDD"/>
    <w:rsid w:val="00A64897"/>
    <w:rsid w:val="00A6585C"/>
    <w:rsid w:val="00A81659"/>
    <w:rsid w:val="00A86BD9"/>
    <w:rsid w:val="00AD01AA"/>
    <w:rsid w:val="00B214FD"/>
    <w:rsid w:val="00B40D55"/>
    <w:rsid w:val="00B47ABC"/>
    <w:rsid w:val="00B77245"/>
    <w:rsid w:val="00B960D3"/>
    <w:rsid w:val="00BB20B3"/>
    <w:rsid w:val="00BC1125"/>
    <w:rsid w:val="00BD0D7D"/>
    <w:rsid w:val="00C2570E"/>
    <w:rsid w:val="00C451E3"/>
    <w:rsid w:val="00C53ED0"/>
    <w:rsid w:val="00C6003D"/>
    <w:rsid w:val="00C72907"/>
    <w:rsid w:val="00C74C1B"/>
    <w:rsid w:val="00C817C2"/>
    <w:rsid w:val="00C852F0"/>
    <w:rsid w:val="00C86E06"/>
    <w:rsid w:val="00CA3C3D"/>
    <w:rsid w:val="00CB21A2"/>
    <w:rsid w:val="00CD6FDC"/>
    <w:rsid w:val="00CF11BA"/>
    <w:rsid w:val="00CF6ACF"/>
    <w:rsid w:val="00CF73BF"/>
    <w:rsid w:val="00D02C29"/>
    <w:rsid w:val="00D0712A"/>
    <w:rsid w:val="00D1691C"/>
    <w:rsid w:val="00D20EBC"/>
    <w:rsid w:val="00D30792"/>
    <w:rsid w:val="00DB6251"/>
    <w:rsid w:val="00E2616C"/>
    <w:rsid w:val="00E307A6"/>
    <w:rsid w:val="00E36FB5"/>
    <w:rsid w:val="00E542ED"/>
    <w:rsid w:val="00E55D9B"/>
    <w:rsid w:val="00E62D64"/>
    <w:rsid w:val="00E93DF8"/>
    <w:rsid w:val="00E97552"/>
    <w:rsid w:val="00EE6220"/>
    <w:rsid w:val="00EE6800"/>
    <w:rsid w:val="00F01DAF"/>
    <w:rsid w:val="00F302E3"/>
    <w:rsid w:val="00F36044"/>
    <w:rsid w:val="00F459B4"/>
    <w:rsid w:val="00F55776"/>
    <w:rsid w:val="00F956E8"/>
    <w:rsid w:val="00FB3901"/>
    <w:rsid w:val="00FE0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BD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1AA"/>
    <w:pPr>
      <w:spacing w:after="180" w:line="274" w:lineRule="auto"/>
    </w:pPr>
    <w:rPr>
      <w:sz w:val="21"/>
      <w:szCs w:val="22"/>
    </w:rPr>
  </w:style>
  <w:style w:type="paragraph" w:styleId="Heading1">
    <w:name w:val="heading 1"/>
    <w:basedOn w:val="Normal"/>
    <w:next w:val="Normal"/>
    <w:link w:val="Heading1Char"/>
    <w:uiPriority w:val="9"/>
    <w:qFormat/>
    <w:rsid w:val="00AD01AA"/>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AD01AA"/>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AD01AA"/>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1AA"/>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AD01AA"/>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AD01AA"/>
    <w:rPr>
      <w:rFonts w:asciiTheme="majorHAnsi" w:eastAsiaTheme="majorEastAsia" w:hAnsiTheme="majorHAnsi" w:cstheme="majorBidi"/>
      <w:bCs/>
      <w:color w:val="44546A" w:themeColor="text2"/>
      <w:spacing w:val="14"/>
      <w:szCs w:val="22"/>
    </w:rPr>
  </w:style>
  <w:style w:type="paragraph" w:styleId="ListParagraph">
    <w:name w:val="List Paragraph"/>
    <w:basedOn w:val="Normal"/>
    <w:uiPriority w:val="34"/>
    <w:qFormat/>
    <w:rsid w:val="00AD01AA"/>
    <w:pPr>
      <w:spacing w:line="240" w:lineRule="auto"/>
      <w:ind w:left="720" w:hanging="288"/>
      <w:contextualSpacing/>
    </w:pPr>
    <w:rPr>
      <w:color w:val="44546A" w:themeColor="text2"/>
    </w:rPr>
  </w:style>
  <w:style w:type="paragraph" w:styleId="Footer">
    <w:name w:val="footer"/>
    <w:basedOn w:val="Normal"/>
    <w:link w:val="FooterChar"/>
    <w:uiPriority w:val="99"/>
    <w:unhideWhenUsed/>
    <w:rsid w:val="00AD01AA"/>
    <w:pPr>
      <w:tabs>
        <w:tab w:val="center" w:pos="4680"/>
        <w:tab w:val="right" w:pos="9360"/>
      </w:tabs>
    </w:pPr>
  </w:style>
  <w:style w:type="character" w:customStyle="1" w:styleId="FooterChar">
    <w:name w:val="Footer Char"/>
    <w:basedOn w:val="DefaultParagraphFont"/>
    <w:link w:val="Footer"/>
    <w:uiPriority w:val="99"/>
    <w:rsid w:val="00AD01AA"/>
    <w:rPr>
      <w:sz w:val="21"/>
      <w:szCs w:val="22"/>
    </w:rPr>
  </w:style>
  <w:style w:type="character" w:styleId="PageNumber">
    <w:name w:val="page number"/>
    <w:basedOn w:val="DefaultParagraphFont"/>
    <w:uiPriority w:val="99"/>
    <w:semiHidden/>
    <w:unhideWhenUsed/>
    <w:rsid w:val="00AD01AA"/>
  </w:style>
  <w:style w:type="paragraph" w:styleId="PlainText">
    <w:name w:val="Plain Text"/>
    <w:basedOn w:val="Normal"/>
    <w:link w:val="PlainTextChar"/>
    <w:uiPriority w:val="99"/>
    <w:unhideWhenUsed/>
    <w:rsid w:val="00AD01AA"/>
    <w:rPr>
      <w:rFonts w:ascii="Consolas" w:hAnsi="Consolas"/>
      <w:szCs w:val="21"/>
    </w:rPr>
  </w:style>
  <w:style w:type="character" w:customStyle="1" w:styleId="PlainTextChar">
    <w:name w:val="Plain Text Char"/>
    <w:basedOn w:val="DefaultParagraphFont"/>
    <w:link w:val="PlainText"/>
    <w:uiPriority w:val="99"/>
    <w:rsid w:val="00AD01AA"/>
    <w:rPr>
      <w:rFonts w:ascii="Consolas" w:hAnsi="Consolas"/>
      <w:sz w:val="21"/>
      <w:szCs w:val="21"/>
    </w:rPr>
  </w:style>
  <w:style w:type="character" w:styleId="Hyperlink">
    <w:name w:val="Hyperlink"/>
    <w:basedOn w:val="DefaultParagraphFont"/>
    <w:uiPriority w:val="99"/>
    <w:unhideWhenUsed/>
    <w:rsid w:val="001128A3"/>
    <w:rPr>
      <w:color w:val="0563C1" w:themeColor="hyperlink"/>
      <w:u w:val="single"/>
    </w:rPr>
  </w:style>
  <w:style w:type="table" w:styleId="TableGrid">
    <w:name w:val="Table Grid"/>
    <w:basedOn w:val="TableNormal"/>
    <w:uiPriority w:val="39"/>
    <w:rsid w:val="00E30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658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ocation">
    <w:name w:val="Location"/>
    <w:basedOn w:val="Normal"/>
    <w:qFormat/>
    <w:rsid w:val="00280E61"/>
    <w:pPr>
      <w:spacing w:before="60" w:after="60" w:line="276" w:lineRule="auto"/>
      <w:jc w:val="right"/>
    </w:pPr>
    <w:rPr>
      <w:rFonts w:eastAsia="Times New Roman" w:cs="Times New Roman"/>
      <w:sz w:val="20"/>
      <w:szCs w:val="24"/>
    </w:rPr>
  </w:style>
  <w:style w:type="paragraph" w:styleId="BalloonText">
    <w:name w:val="Balloon Text"/>
    <w:basedOn w:val="Normal"/>
    <w:link w:val="BalloonTextChar"/>
    <w:uiPriority w:val="99"/>
    <w:semiHidden/>
    <w:unhideWhenUsed/>
    <w:rsid w:val="00280E6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0E61"/>
    <w:rPr>
      <w:rFonts w:ascii="Times New Roman" w:hAnsi="Times New Roman" w:cs="Times New Roman"/>
      <w:sz w:val="18"/>
      <w:szCs w:val="18"/>
    </w:rPr>
  </w:style>
  <w:style w:type="table" w:styleId="TableGridLight">
    <w:name w:val="Grid Table Light"/>
    <w:basedOn w:val="TableNormal"/>
    <w:uiPriority w:val="40"/>
    <w:rsid w:val="00546A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546A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46A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46AC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6AC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46AC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6041BC"/>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604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83036">
      <w:bodyDiv w:val="1"/>
      <w:marLeft w:val="0"/>
      <w:marRight w:val="0"/>
      <w:marTop w:val="0"/>
      <w:marBottom w:val="0"/>
      <w:divBdr>
        <w:top w:val="none" w:sz="0" w:space="0" w:color="auto"/>
        <w:left w:val="none" w:sz="0" w:space="0" w:color="auto"/>
        <w:bottom w:val="none" w:sz="0" w:space="0" w:color="auto"/>
        <w:right w:val="none" w:sz="0" w:space="0" w:color="auto"/>
      </w:divBdr>
    </w:div>
    <w:div w:id="1807433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pp.leg.wa.gov/rcw/default.aspx?cite=36.70A.070"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2EC2990B91DA4A91B239A045EDFC61"/>
        <w:category>
          <w:name w:val="General"/>
          <w:gallery w:val="placeholder"/>
        </w:category>
        <w:types>
          <w:type w:val="bbPlcHdr"/>
        </w:types>
        <w:behaviors>
          <w:behavior w:val="content"/>
        </w:behaviors>
        <w:guid w:val="{9D2E6979-8CBA-0849-AA37-08215FCC725F}"/>
      </w:docPartPr>
      <w:docPartBody>
        <w:p w:rsidR="006134BF" w:rsidRDefault="00353BD6" w:rsidP="00353BD6">
          <w:pPr>
            <w:pStyle w:val="072EC2990B91DA4A91B239A045EDFC61"/>
          </w:pPr>
          <w:r>
            <w:t>[</w:t>
          </w:r>
          <w:r w:rsidRPr="00E7243F">
            <w:t>Meeting Title</w:t>
          </w:r>
          <w:r>
            <w:rPr>
              <w:rStyle w:val="PlaceholderText"/>
            </w:rPr>
            <w:t>]</w:t>
          </w:r>
        </w:p>
      </w:docPartBody>
    </w:docPart>
    <w:docPart>
      <w:docPartPr>
        <w:name w:val="72ECE37C53ECD24FB6149C56A8065C40"/>
        <w:category>
          <w:name w:val="General"/>
          <w:gallery w:val="placeholder"/>
        </w:category>
        <w:types>
          <w:type w:val="bbPlcHdr"/>
        </w:types>
        <w:behaviors>
          <w:behavior w:val="content"/>
        </w:behaviors>
        <w:guid w:val="{7B81B48A-2195-494B-98A4-5DF594038530}"/>
      </w:docPartPr>
      <w:docPartBody>
        <w:p w:rsidR="006134BF" w:rsidRDefault="00353BD6" w:rsidP="00353BD6">
          <w:pPr>
            <w:pStyle w:val="72ECE37C53ECD24FB6149C56A8065C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D6"/>
    <w:rsid w:val="00027B3E"/>
    <w:rsid w:val="0003425F"/>
    <w:rsid w:val="00044B54"/>
    <w:rsid w:val="000D0628"/>
    <w:rsid w:val="00141064"/>
    <w:rsid w:val="00177CCD"/>
    <w:rsid w:val="00353BD6"/>
    <w:rsid w:val="003B1642"/>
    <w:rsid w:val="004472E2"/>
    <w:rsid w:val="004C2D9F"/>
    <w:rsid w:val="004E731E"/>
    <w:rsid w:val="005A6F5C"/>
    <w:rsid w:val="006134BF"/>
    <w:rsid w:val="007062D2"/>
    <w:rsid w:val="0083511E"/>
    <w:rsid w:val="008422EF"/>
    <w:rsid w:val="009C3495"/>
    <w:rsid w:val="00A82D56"/>
    <w:rsid w:val="00A846B5"/>
    <w:rsid w:val="00BB0331"/>
    <w:rsid w:val="00E34C80"/>
    <w:rsid w:val="00EE4BF3"/>
    <w:rsid w:val="00F37162"/>
    <w:rsid w:val="00F606CF"/>
    <w:rsid w:val="00FB2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3BD6"/>
    <w:rPr>
      <w:color w:val="808080"/>
    </w:rPr>
  </w:style>
  <w:style w:type="paragraph" w:customStyle="1" w:styleId="072EC2990B91DA4A91B239A045EDFC61">
    <w:name w:val="072EC2990B91DA4A91B239A045EDFC61"/>
    <w:rsid w:val="00353BD6"/>
  </w:style>
  <w:style w:type="paragraph" w:customStyle="1" w:styleId="72ECE37C53ECD24FB6149C56A8065C40">
    <w:name w:val="72ECE37C53ECD24FB6149C56A8065C40"/>
    <w:rsid w:val="00353BD6"/>
  </w:style>
  <w:style w:type="paragraph" w:customStyle="1" w:styleId="7D5C099C3EA64D419E0EAC59BBDFF25B">
    <w:name w:val="7D5C099C3EA64D419E0EAC59BBDFF25B"/>
    <w:rsid w:val="004C2D9F"/>
  </w:style>
  <w:style w:type="paragraph" w:customStyle="1" w:styleId="1B7FF84806945B40AA3208F5713430AC">
    <w:name w:val="1B7FF84806945B40AA3208F5713430AC"/>
    <w:rsid w:val="004C2D9F"/>
  </w:style>
  <w:style w:type="paragraph" w:customStyle="1" w:styleId="BF7C3F1C4C3F0B4E9A76860E2CF98940">
    <w:name w:val="BF7C3F1C4C3F0B4E9A76860E2CF98940"/>
    <w:rsid w:val="004C2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1847</Words>
  <Characters>10531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Keller</dc:creator>
  <cp:keywords/>
  <dc:description/>
  <cp:lastModifiedBy>Waller, Scott (WTSC)</cp:lastModifiedBy>
  <cp:revision>2</cp:revision>
  <dcterms:created xsi:type="dcterms:W3CDTF">2018-06-20T20:33:00Z</dcterms:created>
  <dcterms:modified xsi:type="dcterms:W3CDTF">2018-06-20T20:33:00Z</dcterms:modified>
</cp:coreProperties>
</file>