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D550" w14:textId="77777777" w:rsidR="004B0683" w:rsidRDefault="004B06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0A66155D" w14:textId="77777777" w:rsidR="004B0683" w:rsidRDefault="00CD2E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Cooper Jones Active Transportation Safety Council (ATSC)</w:t>
      </w:r>
    </w:p>
    <w:p w14:paraId="094E51B7" w14:textId="6E9B9831" w:rsidR="004B0683" w:rsidRDefault="00CD2ED7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color w:val="0070C0"/>
        </w:rPr>
      </w:pPr>
      <w:r>
        <w:rPr>
          <w:b/>
          <w:color w:val="0070C0"/>
        </w:rPr>
        <w:t xml:space="preserve">Revised </w:t>
      </w:r>
      <w:r w:rsidR="008D20A6">
        <w:rPr>
          <w:b/>
          <w:color w:val="0070C0"/>
        </w:rPr>
        <w:t xml:space="preserve">July </w:t>
      </w:r>
      <w:r>
        <w:rPr>
          <w:b/>
          <w:color w:val="0070C0"/>
        </w:rPr>
        <w:t>202</w:t>
      </w:r>
      <w:r w:rsidR="000435A4">
        <w:rPr>
          <w:b/>
          <w:color w:val="0070C0"/>
        </w:rPr>
        <w:t>3</w:t>
      </w:r>
    </w:p>
    <w:p w14:paraId="1CA188CD" w14:textId="77777777" w:rsidR="004B0683" w:rsidRDefault="004B068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00"/>
        <w:gridCol w:w="8380"/>
      </w:tblGrid>
      <w:tr w:rsidR="004B0683" w14:paraId="2144254F" w14:textId="77777777">
        <w:trPr>
          <w:trHeight w:val="39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C09DBDA" w14:textId="77777777" w:rsidR="004B0683" w:rsidRDefault="00CD2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Project Organization</w:t>
            </w:r>
          </w:p>
        </w:tc>
      </w:tr>
      <w:tr w:rsidR="004B0683" w14:paraId="51FA838D" w14:textId="77777777" w:rsidTr="008F70E2">
        <w:trPr>
          <w:trHeight w:val="326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58012B" w14:textId="77777777" w:rsidR="004B0683" w:rsidRDefault="00CD2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Executive Committee</w:t>
            </w:r>
          </w:p>
          <w:p w14:paraId="2131B4AD" w14:textId="77777777" w:rsidR="004B0683" w:rsidRDefault="004B0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ED1376" w14:textId="203BC3FA" w:rsidR="004B0683" w:rsidRDefault="00CD2ED7" w:rsidP="00DA60F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21"/>
              <w:rPr>
                <w:color w:val="000000"/>
              </w:rPr>
            </w:pPr>
            <w:r>
              <w:rPr>
                <w:color w:val="000000"/>
              </w:rPr>
              <w:t>Transportation: Barb Chamberlain, W</w:t>
            </w:r>
            <w:r>
              <w:t>ashington</w:t>
            </w:r>
            <w:r>
              <w:rPr>
                <w:color w:val="000000"/>
              </w:rPr>
              <w:t xml:space="preserve"> State Dep</w:t>
            </w:r>
            <w:r w:rsidR="008F70E2">
              <w:rPr>
                <w:color w:val="000000"/>
              </w:rPr>
              <w:t>t.</w:t>
            </w:r>
            <w:r>
              <w:rPr>
                <w:color w:val="000000"/>
              </w:rPr>
              <w:t xml:space="preserve"> of Transportation (WSDOT)</w:t>
            </w:r>
          </w:p>
          <w:p w14:paraId="44105BB3" w14:textId="77777777" w:rsidR="004B0683" w:rsidRDefault="00CD2ED7" w:rsidP="00DA60F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21"/>
              <w:rPr>
                <w:color w:val="000000"/>
              </w:rPr>
            </w:pPr>
            <w:r>
              <w:t xml:space="preserve">Bicyclist Rep: </w:t>
            </w:r>
            <w:r>
              <w:rPr>
                <w:color w:val="000000"/>
              </w:rPr>
              <w:t>Alex Alston, Washington Bikes</w:t>
            </w:r>
          </w:p>
          <w:p w14:paraId="429AC6F5" w14:textId="5B7AE8E5" w:rsidR="004B0683" w:rsidRDefault="00CD2ED7" w:rsidP="00DA60F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21"/>
              <w:rPr>
                <w:color w:val="000000"/>
              </w:rPr>
            </w:pPr>
            <w:r>
              <w:rPr>
                <w:color w:val="000000"/>
              </w:rPr>
              <w:t xml:space="preserve">Public Health: </w:t>
            </w:r>
            <w:r w:rsidR="00710FB6">
              <w:rPr>
                <w:color w:val="000000"/>
              </w:rPr>
              <w:t>Dr. Amy Pearson</w:t>
            </w:r>
            <w:r w:rsidR="00BA6481">
              <w:rPr>
                <w:color w:val="000000"/>
              </w:rPr>
              <w:t>, Department of Health</w:t>
            </w:r>
          </w:p>
          <w:p w14:paraId="46CF722E" w14:textId="3DCE3896" w:rsidR="004B0683" w:rsidRDefault="00CD2ED7" w:rsidP="00DA60F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21"/>
              <w:rPr>
                <w:color w:val="000000"/>
              </w:rPr>
            </w:pPr>
            <w:r>
              <w:rPr>
                <w:color w:val="000000"/>
              </w:rPr>
              <w:t xml:space="preserve">Pedestrian Representative: </w:t>
            </w:r>
          </w:p>
          <w:p w14:paraId="1F5C2C00" w14:textId="642D3193" w:rsidR="004B0683" w:rsidRDefault="00CD2ED7" w:rsidP="00DA60F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21"/>
              <w:rPr>
                <w:color w:val="000000"/>
              </w:rPr>
            </w:pPr>
            <w:r>
              <w:rPr>
                <w:color w:val="000000"/>
              </w:rPr>
              <w:t xml:space="preserve">Jessie Knudsen, </w:t>
            </w:r>
            <w:r>
              <w:t>Washington Traffic Safety Commission</w:t>
            </w:r>
            <w:r w:rsidR="004E4508">
              <w:t>,</w:t>
            </w:r>
            <w:r w:rsidR="008F70E2">
              <w:t xml:space="preserve"> Project Mgr.</w:t>
            </w:r>
          </w:p>
          <w:p w14:paraId="2E10B4F2" w14:textId="34D3C58C" w:rsidR="004B0683" w:rsidRDefault="00CD2ED7" w:rsidP="00DA60F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21"/>
              <w:rPr>
                <w:color w:val="000000"/>
              </w:rPr>
            </w:pPr>
            <w:r>
              <w:rPr>
                <w:color w:val="000000"/>
              </w:rPr>
              <w:t xml:space="preserve">Shelly Baldwin, </w:t>
            </w:r>
            <w:r>
              <w:t xml:space="preserve">Washington Traffic Safety </w:t>
            </w:r>
            <w:r w:rsidRPr="00ED388D">
              <w:t>Commission</w:t>
            </w:r>
            <w:r w:rsidR="004E4508" w:rsidRPr="00ED388D">
              <w:t>,</w:t>
            </w:r>
            <w:r w:rsidRPr="00ED388D">
              <w:t xml:space="preserve"> </w:t>
            </w:r>
            <w:r w:rsidR="00F55C36" w:rsidRPr="00ED388D">
              <w:t>Director</w:t>
            </w:r>
          </w:p>
        </w:tc>
      </w:tr>
      <w:tr w:rsidR="004B0683" w14:paraId="72AB113C" w14:textId="77777777" w:rsidTr="008F70E2"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9597AF" w14:textId="130AD265" w:rsidR="004B0683" w:rsidRDefault="0040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  <w:r>
              <w:t>Staff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E8D7CA" w14:textId="77777777" w:rsidR="004B0683" w:rsidRDefault="00CD2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Jessie Knudsen - Program Manager, WTSC</w:t>
            </w:r>
          </w:p>
        </w:tc>
      </w:tr>
      <w:tr w:rsidR="004B0683" w14:paraId="25E4D8DB" w14:textId="77777777" w:rsidTr="008F70E2">
        <w:trPr>
          <w:trHeight w:val="20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C1151F" w14:textId="4594DC73" w:rsidR="004B0683" w:rsidRDefault="00284BFC" w:rsidP="00EA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t>Voting</w:t>
            </w:r>
            <w:r>
              <w:rPr>
                <w:color w:val="000000"/>
              </w:rPr>
              <w:t xml:space="preserve"> </w:t>
            </w:r>
            <w:r w:rsidR="00CD2ED7">
              <w:rPr>
                <w:color w:val="000000"/>
              </w:rPr>
              <w:t>Members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541683" w14:textId="77777777" w:rsidR="004B0683" w:rsidRPr="00ED388D" w:rsidRDefault="00CD2ED7" w:rsidP="00EA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</w:rPr>
            </w:pPr>
            <w:r w:rsidRPr="00ED388D">
              <w:rPr>
                <w:b/>
                <w:i/>
                <w:color w:val="000000"/>
              </w:rPr>
              <w:t>Legislat</w:t>
            </w:r>
            <w:r w:rsidRPr="00ED388D">
              <w:rPr>
                <w:b/>
                <w:i/>
              </w:rPr>
              <w:t>ure-</w:t>
            </w:r>
            <w:r w:rsidRPr="00ED388D">
              <w:rPr>
                <w:b/>
                <w:i/>
                <w:color w:val="000000"/>
              </w:rPr>
              <w:t>identified members:</w:t>
            </w:r>
          </w:p>
          <w:p w14:paraId="75F067AB" w14:textId="3F3E089C" w:rsidR="004B0683" w:rsidRPr="00ED388D" w:rsidRDefault="00CD2ED7" w:rsidP="00EA51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t>W</w:t>
            </w:r>
            <w:r w:rsidRPr="00ED388D">
              <w:t>TSC Representative</w:t>
            </w:r>
          </w:p>
          <w:p w14:paraId="22C60149" w14:textId="77D4F168" w:rsidR="004B0683" w:rsidRPr="00ED388D" w:rsidRDefault="00CD2ED7" w:rsidP="00EA51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t>County C</w:t>
            </w:r>
            <w:r w:rsidRPr="00ED388D">
              <w:rPr>
                <w:color w:val="000000"/>
              </w:rPr>
              <w:t xml:space="preserve">oroner </w:t>
            </w:r>
            <w:r w:rsidRPr="00ED388D">
              <w:t xml:space="preserve">employed in a location where </w:t>
            </w:r>
            <w:r w:rsidRPr="00ED388D">
              <w:rPr>
                <w:color w:val="000000"/>
              </w:rPr>
              <w:t xml:space="preserve">pedestrian, bicyclist, or non-motorist deaths have </w:t>
            </w:r>
            <w:proofErr w:type="gramStart"/>
            <w:r w:rsidRPr="00ED388D">
              <w:rPr>
                <w:color w:val="000000"/>
              </w:rPr>
              <w:t>occurred</w:t>
            </w:r>
            <w:proofErr w:type="gramEnd"/>
          </w:p>
          <w:p w14:paraId="212C123B" w14:textId="3459E5E2" w:rsidR="004B0683" w:rsidRPr="00ED388D" w:rsidRDefault="00CD2ED7" w:rsidP="00EA51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t>L</w:t>
            </w:r>
            <w:r w:rsidRPr="00ED388D">
              <w:rPr>
                <w:color w:val="000000"/>
              </w:rPr>
              <w:t xml:space="preserve">aw </w:t>
            </w:r>
            <w:r w:rsidRPr="00ED388D">
              <w:t>enforcement</w:t>
            </w:r>
            <w:r w:rsidRPr="00ED388D">
              <w:rPr>
                <w:color w:val="000000"/>
              </w:rPr>
              <w:t xml:space="preserve"> members </w:t>
            </w:r>
            <w:r w:rsidRPr="00ED388D">
              <w:t>with experience investigating</w:t>
            </w:r>
            <w:r w:rsidRPr="00ED388D">
              <w:rPr>
                <w:color w:val="000000"/>
              </w:rPr>
              <w:t xml:space="preserve"> pedestrian, bicyclist, or non-motorist </w:t>
            </w:r>
            <w:proofErr w:type="gramStart"/>
            <w:r w:rsidRPr="00ED388D">
              <w:rPr>
                <w:color w:val="000000"/>
              </w:rPr>
              <w:t>fatalities</w:t>
            </w:r>
            <w:proofErr w:type="gramEnd"/>
            <w:r w:rsidRPr="00ED388D">
              <w:rPr>
                <w:color w:val="000000"/>
              </w:rPr>
              <w:t xml:space="preserve"> </w:t>
            </w:r>
          </w:p>
          <w:p w14:paraId="32C42A91" w14:textId="5F2BF4C4" w:rsidR="004B0683" w:rsidRPr="00ED388D" w:rsidRDefault="00CD2ED7" w:rsidP="00EA51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t>T</w:t>
            </w:r>
            <w:r w:rsidRPr="00ED388D">
              <w:rPr>
                <w:color w:val="000000"/>
              </w:rPr>
              <w:t>raffic engineer</w:t>
            </w:r>
          </w:p>
          <w:p w14:paraId="2AA1BAF1" w14:textId="3B8101B9" w:rsidR="004B0683" w:rsidRPr="00ED388D" w:rsidRDefault="00CD2ED7" w:rsidP="00EA51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t>WSDOT r</w:t>
            </w:r>
            <w:r w:rsidRPr="00ED388D">
              <w:rPr>
                <w:color w:val="000000"/>
              </w:rPr>
              <w:t xml:space="preserve">epresentative </w:t>
            </w:r>
          </w:p>
          <w:p w14:paraId="198D8738" w14:textId="496825DA" w:rsidR="004B0683" w:rsidRPr="00ED388D" w:rsidRDefault="00CD2ED7" w:rsidP="00EA51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t xml:space="preserve">Association of Washington Cities </w:t>
            </w:r>
            <w:r w:rsidRPr="00ED388D">
              <w:t>representative</w:t>
            </w:r>
          </w:p>
          <w:p w14:paraId="658936C0" w14:textId="5C0BBD40" w:rsidR="004B0683" w:rsidRPr="00ED388D" w:rsidRDefault="00CD2ED7" w:rsidP="00EA51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  <w:r w:rsidRPr="00ED388D">
              <w:rPr>
                <w:color w:val="000000"/>
              </w:rPr>
              <w:t>Washington State Association of Counties representativ</w:t>
            </w:r>
            <w:r w:rsidR="004E4508" w:rsidRPr="00ED388D">
              <w:rPr>
                <w:color w:val="000000"/>
              </w:rPr>
              <w:t>e</w:t>
            </w:r>
          </w:p>
          <w:p w14:paraId="5C06418F" w14:textId="3F1DAD94" w:rsidR="004B0683" w:rsidRPr="00ED388D" w:rsidRDefault="00CD2ED7" w:rsidP="00EA51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t>P</w:t>
            </w:r>
            <w:r w:rsidRPr="00ED388D">
              <w:rPr>
                <w:color w:val="000000"/>
              </w:rPr>
              <w:t>edestrian advocacy group representative</w:t>
            </w:r>
          </w:p>
          <w:p w14:paraId="770DF4AC" w14:textId="59A9144E" w:rsidR="004B0683" w:rsidRPr="00ED388D" w:rsidRDefault="00CD2ED7" w:rsidP="00EA51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t>B</w:t>
            </w:r>
            <w:r w:rsidRPr="00ED388D">
              <w:rPr>
                <w:color w:val="000000"/>
              </w:rPr>
              <w:t>icycl</w:t>
            </w:r>
            <w:r w:rsidRPr="00ED388D">
              <w:t>e</w:t>
            </w:r>
            <w:r w:rsidRPr="00ED388D">
              <w:rPr>
                <w:color w:val="000000"/>
              </w:rPr>
              <w:t xml:space="preserve"> or active transportation advocacy group representative</w:t>
            </w:r>
          </w:p>
          <w:p w14:paraId="6D704FA3" w14:textId="453F81DF" w:rsidR="004B0683" w:rsidRPr="00ED388D" w:rsidRDefault="00CD2ED7" w:rsidP="00EA51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t>Department of Health representative</w:t>
            </w:r>
          </w:p>
          <w:p w14:paraId="08AC0273" w14:textId="3B4E49FA" w:rsidR="004B0683" w:rsidRPr="00ED388D" w:rsidRDefault="00E31331" w:rsidP="00EA51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t>V</w:t>
            </w:r>
            <w:r w:rsidR="00CD2ED7" w:rsidRPr="00ED388D">
              <w:rPr>
                <w:color w:val="000000"/>
              </w:rPr>
              <w:t>ictim</w:t>
            </w:r>
            <w:r w:rsidR="00CD2ED7" w:rsidRPr="00ED388D">
              <w:t>/</w:t>
            </w:r>
            <w:r w:rsidR="00CD2ED7" w:rsidRPr="00ED388D">
              <w:rPr>
                <w:color w:val="000000"/>
              </w:rPr>
              <w:t>victim</w:t>
            </w:r>
            <w:r w:rsidR="00CD2ED7" w:rsidRPr="00ED388D">
              <w:t xml:space="preserve">’s </w:t>
            </w:r>
            <w:r w:rsidR="00CD2ED7" w:rsidRPr="00ED388D">
              <w:rPr>
                <w:color w:val="000000"/>
              </w:rPr>
              <w:t>family member</w:t>
            </w:r>
          </w:p>
          <w:p w14:paraId="59CF6E03" w14:textId="77777777" w:rsidR="008F70E2" w:rsidRPr="00ED388D" w:rsidRDefault="008F70E2" w:rsidP="008F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</w:rPr>
            </w:pPr>
          </w:p>
          <w:p w14:paraId="49E6AE59" w14:textId="77777777" w:rsidR="004B0683" w:rsidRPr="00ED388D" w:rsidRDefault="00CD2ED7" w:rsidP="00EA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</w:rPr>
            </w:pPr>
            <w:r w:rsidRPr="00ED388D">
              <w:rPr>
                <w:b/>
                <w:i/>
                <w:color w:val="000000"/>
              </w:rPr>
              <w:t>ATSC-identified</w:t>
            </w:r>
            <w:r w:rsidRPr="00ED388D">
              <w:rPr>
                <w:b/>
                <w:i/>
              </w:rPr>
              <w:t xml:space="preserve"> members</w:t>
            </w:r>
            <w:r w:rsidRPr="00ED388D">
              <w:rPr>
                <w:b/>
                <w:i/>
                <w:color w:val="000000"/>
              </w:rPr>
              <w:t>:</w:t>
            </w:r>
          </w:p>
          <w:p w14:paraId="31BB6B7E" w14:textId="49DD1CD1" w:rsidR="004B0683" w:rsidRPr="00ED388D" w:rsidRDefault="003F6AA3" w:rsidP="00EA51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t>Washington State Comm</w:t>
            </w:r>
            <w:r w:rsidR="003954CE" w:rsidRPr="00ED388D">
              <w:rPr>
                <w:color w:val="000000"/>
              </w:rPr>
              <w:t>.</w:t>
            </w:r>
            <w:r w:rsidRPr="00ED388D">
              <w:rPr>
                <w:color w:val="000000"/>
              </w:rPr>
              <w:t xml:space="preserve"> on </w:t>
            </w:r>
            <w:r w:rsidR="00CD2ED7" w:rsidRPr="00ED388D">
              <w:rPr>
                <w:color w:val="000000"/>
              </w:rPr>
              <w:t xml:space="preserve">African American </w:t>
            </w:r>
            <w:r w:rsidRPr="00ED388D">
              <w:rPr>
                <w:color w:val="000000"/>
              </w:rPr>
              <w:t xml:space="preserve">Affairs </w:t>
            </w:r>
            <w:r w:rsidR="00CD2ED7" w:rsidRPr="00ED388D">
              <w:rPr>
                <w:color w:val="000000"/>
              </w:rPr>
              <w:t>representat</w:t>
            </w:r>
            <w:r w:rsidR="00CD2ED7" w:rsidRPr="00ED388D">
              <w:t>ive</w:t>
            </w:r>
          </w:p>
          <w:p w14:paraId="7E178E78" w14:textId="4BD50271" w:rsidR="004B0683" w:rsidRPr="00ED388D" w:rsidRDefault="00C677C5" w:rsidP="00EA51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t>T</w:t>
            </w:r>
            <w:r w:rsidR="00CD2ED7" w:rsidRPr="00ED388D">
              <w:rPr>
                <w:color w:val="000000"/>
              </w:rPr>
              <w:t>rib</w:t>
            </w:r>
            <w:r w:rsidR="00CD2ED7" w:rsidRPr="00ED388D">
              <w:t>al representative</w:t>
            </w:r>
          </w:p>
          <w:p w14:paraId="68C19FA8" w14:textId="25C670C0" w:rsidR="004B0683" w:rsidRPr="00ED388D" w:rsidRDefault="00CD2ED7" w:rsidP="00EA51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t xml:space="preserve">Asian/Pacific Islander </w:t>
            </w:r>
            <w:r w:rsidRPr="00ED388D">
              <w:t>representative</w:t>
            </w:r>
            <w:r w:rsidRPr="00ED388D">
              <w:rPr>
                <w:color w:val="000000"/>
              </w:rPr>
              <w:t xml:space="preserve"> </w:t>
            </w:r>
          </w:p>
          <w:p w14:paraId="6716D8DB" w14:textId="48E0409A" w:rsidR="004B0683" w:rsidRPr="00ED388D" w:rsidRDefault="00CD2ED7" w:rsidP="00EA51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t xml:space="preserve">City </w:t>
            </w:r>
            <w:r w:rsidRPr="00ED388D">
              <w:t>p</w:t>
            </w:r>
            <w:r w:rsidRPr="00ED388D">
              <w:rPr>
                <w:color w:val="000000"/>
              </w:rPr>
              <w:t>lanner</w:t>
            </w:r>
          </w:p>
          <w:p w14:paraId="728A27D1" w14:textId="565BCB4C" w:rsidR="004B0683" w:rsidRPr="00ED388D" w:rsidRDefault="00CD2ED7" w:rsidP="00EA51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t>Disability population representative</w:t>
            </w:r>
          </w:p>
          <w:p w14:paraId="39266A19" w14:textId="1832C82E" w:rsidR="004B0683" w:rsidRPr="00ED388D" w:rsidRDefault="00CD2ED7" w:rsidP="00EA51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t>Economic diversity representative</w:t>
            </w:r>
          </w:p>
          <w:p w14:paraId="11C10D96" w14:textId="0FA25F1B" w:rsidR="004B0683" w:rsidRPr="00ED388D" w:rsidRDefault="00CD2ED7" w:rsidP="00EA51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t>Senior citizen</w:t>
            </w:r>
            <w:r w:rsidRPr="00ED388D">
              <w:rPr>
                <w:color w:val="000000"/>
              </w:rPr>
              <w:t xml:space="preserve"> representative</w:t>
            </w:r>
          </w:p>
          <w:p w14:paraId="5C714BA2" w14:textId="6327353F" w:rsidR="004B0683" w:rsidRPr="00ED388D" w:rsidRDefault="003954CE" w:rsidP="00EA51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t xml:space="preserve">WA </w:t>
            </w:r>
            <w:r w:rsidR="00220529" w:rsidRPr="00ED388D">
              <w:rPr>
                <w:color w:val="000000"/>
              </w:rPr>
              <w:t xml:space="preserve">State </w:t>
            </w:r>
            <w:r w:rsidRPr="00ED388D">
              <w:rPr>
                <w:color w:val="000000"/>
              </w:rPr>
              <w:t xml:space="preserve">Comm. on </w:t>
            </w:r>
            <w:r w:rsidR="00CD2ED7" w:rsidRPr="00ED388D">
              <w:rPr>
                <w:color w:val="000000"/>
              </w:rPr>
              <w:t xml:space="preserve">Hispanic </w:t>
            </w:r>
            <w:r w:rsidR="00220529" w:rsidRPr="00ED388D">
              <w:rPr>
                <w:color w:val="000000"/>
              </w:rPr>
              <w:t xml:space="preserve">Affairs </w:t>
            </w:r>
            <w:r w:rsidR="00CD2ED7" w:rsidRPr="00ED388D">
              <w:rPr>
                <w:color w:val="000000"/>
              </w:rPr>
              <w:t>representa</w:t>
            </w:r>
            <w:r w:rsidR="00CD2ED7" w:rsidRPr="00ED388D">
              <w:t>tive</w:t>
            </w:r>
          </w:p>
          <w:p w14:paraId="016F5E1F" w14:textId="054C1E6C" w:rsidR="004B0683" w:rsidRPr="00ED388D" w:rsidRDefault="00CD2ED7" w:rsidP="00EA51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lastRenderedPageBreak/>
              <w:t xml:space="preserve">Legislator or </w:t>
            </w:r>
            <w:r w:rsidRPr="00ED388D">
              <w:t>l</w:t>
            </w:r>
            <w:r w:rsidRPr="00ED388D">
              <w:rPr>
                <w:color w:val="000000"/>
              </w:rPr>
              <w:t xml:space="preserve">egislative </w:t>
            </w:r>
            <w:r w:rsidRPr="00ED388D">
              <w:t>s</w:t>
            </w:r>
            <w:r w:rsidRPr="00ED388D">
              <w:rPr>
                <w:color w:val="000000"/>
              </w:rPr>
              <w:t>taff</w:t>
            </w:r>
          </w:p>
          <w:p w14:paraId="7E34AC24" w14:textId="37A286B4" w:rsidR="004B0683" w:rsidRPr="00ED388D" w:rsidRDefault="00CD2ED7" w:rsidP="00EA51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t>Safe Routes to School program representative</w:t>
            </w:r>
          </w:p>
          <w:p w14:paraId="45BCD94D" w14:textId="4CC4DEC2" w:rsidR="004B0683" w:rsidRPr="00ED388D" w:rsidRDefault="00CD2ED7" w:rsidP="00EA51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t>Target Zero Manager(s)</w:t>
            </w:r>
          </w:p>
          <w:p w14:paraId="338C2FB6" w14:textId="235D48F7" w:rsidR="004B0683" w:rsidRPr="00ED388D" w:rsidRDefault="00CD2ED7" w:rsidP="00EA51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rPr>
                <w:color w:val="000000"/>
              </w:rPr>
              <w:t xml:space="preserve">Public Transit </w:t>
            </w:r>
            <w:r w:rsidRPr="00ED388D">
              <w:t>representative</w:t>
            </w:r>
          </w:p>
          <w:p w14:paraId="37400B00" w14:textId="42070BD2" w:rsidR="007717BF" w:rsidRPr="00ED388D" w:rsidRDefault="007717BF" w:rsidP="00EA51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t>Unhoused Services representative</w:t>
            </w:r>
          </w:p>
          <w:p w14:paraId="78E936B6" w14:textId="723292B1" w:rsidR="00555111" w:rsidRPr="00ED388D" w:rsidRDefault="00433675" w:rsidP="00EA51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D388D">
              <w:t xml:space="preserve">Emergency </w:t>
            </w:r>
            <w:r w:rsidR="00351B0F" w:rsidRPr="00ED388D">
              <w:t>Medical</w:t>
            </w:r>
            <w:r w:rsidRPr="00ED388D">
              <w:t xml:space="preserve"> Service representative</w:t>
            </w:r>
          </w:p>
        </w:tc>
      </w:tr>
      <w:tr w:rsidR="004B0683" w14:paraId="518CA5F6" w14:textId="77777777" w:rsidTr="008F70E2">
        <w:trPr>
          <w:trHeight w:val="20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602366" w14:textId="77777777" w:rsidR="004B0683" w:rsidRDefault="00CD2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Facilitator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3AD1BB" w14:textId="655195B5" w:rsidR="004B0683" w:rsidRDefault="00CD2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Patricia Hughes, Trillium Leadership Consulting </w:t>
            </w:r>
            <w:r w:rsidR="001F370D">
              <w:rPr>
                <w:color w:val="000000"/>
              </w:rPr>
              <w:t>LLC.</w:t>
            </w:r>
          </w:p>
        </w:tc>
      </w:tr>
      <w:tr w:rsidR="004B0683" w14:paraId="50AFA26F" w14:textId="77777777" w:rsidTr="008F70E2">
        <w:trPr>
          <w:trHeight w:val="458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C79C98" w14:textId="77777777" w:rsidR="004B0683" w:rsidRDefault="00CD2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Data Analyst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CF3EF8" w14:textId="77777777" w:rsidR="004B0683" w:rsidRDefault="00CD2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Dr. Max Roberts, Research Associate, WTSC</w:t>
            </w:r>
          </w:p>
        </w:tc>
      </w:tr>
    </w:tbl>
    <w:p w14:paraId="7CF75D34" w14:textId="77777777" w:rsidR="004B0683" w:rsidRDefault="004B0683"/>
    <w:p w14:paraId="38BF8EC6" w14:textId="77777777" w:rsidR="004B0683" w:rsidRPr="00ED388D" w:rsidRDefault="00CD2ED7">
      <w:pPr>
        <w:spacing w:line="240" w:lineRule="auto"/>
        <w:rPr>
          <w:b/>
        </w:rPr>
      </w:pPr>
      <w:r w:rsidRPr="00ED388D">
        <w:rPr>
          <w:b/>
        </w:rPr>
        <w:t>Council Meeting Operations</w:t>
      </w:r>
    </w:p>
    <w:p w14:paraId="27D51793" w14:textId="65405DBA" w:rsidR="004B0683" w:rsidRDefault="00B972C3">
      <w:pPr>
        <w:spacing w:line="240" w:lineRule="auto"/>
      </w:pPr>
      <w:r w:rsidRPr="00ED388D">
        <w:t>Monthly council m</w:t>
      </w:r>
      <w:r w:rsidR="008A57CA" w:rsidRPr="00ED388D">
        <w:t xml:space="preserve">eetings </w:t>
      </w:r>
      <w:r w:rsidRPr="00ED388D">
        <w:t>are</w:t>
      </w:r>
      <w:r w:rsidR="008A57CA" w:rsidRPr="00ED388D">
        <w:t xml:space="preserve"> open to the public and subject to</w:t>
      </w:r>
      <w:r w:rsidR="00CD2ED7" w:rsidRPr="00ED388D">
        <w:t xml:space="preserve"> the Open Public Meetings Act</w:t>
      </w:r>
      <w:r w:rsidR="006815DA" w:rsidRPr="00ED388D">
        <w:t xml:space="preserve"> (OPMA), </w:t>
      </w:r>
      <w:r w:rsidR="00CD2ED7" w:rsidRPr="00ED388D">
        <w:t>42.30 RCW</w:t>
      </w:r>
      <w:r w:rsidR="008A57CA" w:rsidRPr="00ED388D">
        <w:t>.</w:t>
      </w:r>
      <w:r w:rsidR="00CD2ED7" w:rsidRPr="00ED388D">
        <w:t xml:space="preserve"> Regular</w:t>
      </w:r>
      <w:r w:rsidR="0096528C" w:rsidRPr="00ED388D">
        <w:t xml:space="preserve"> </w:t>
      </w:r>
      <w:r w:rsidR="00CD2ED7" w:rsidRPr="00ED388D">
        <w:t>council meetings are h</w:t>
      </w:r>
      <w:r w:rsidR="0096528C" w:rsidRPr="00ED388D">
        <w:t>osted</w:t>
      </w:r>
      <w:r w:rsidR="00CD2ED7" w:rsidRPr="00ED388D">
        <w:t xml:space="preserve"> </w:t>
      </w:r>
      <w:proofErr w:type="gramStart"/>
      <w:r w:rsidR="00CD2ED7" w:rsidRPr="00ED388D">
        <w:t>on</w:t>
      </w:r>
      <w:proofErr w:type="gramEnd"/>
      <w:r w:rsidR="00CD2ED7" w:rsidRPr="00ED388D">
        <w:t xml:space="preserve"> </w:t>
      </w:r>
      <w:r w:rsidR="0096528C" w:rsidRPr="00ED388D">
        <w:t xml:space="preserve">Zoom, </w:t>
      </w:r>
      <w:r w:rsidR="00CD2ED7" w:rsidRPr="00ED388D">
        <w:t>the third Wednesday of each month or at such other place named by the WTSC. The meeting link</w:t>
      </w:r>
      <w:r w:rsidR="0050703D" w:rsidRPr="00ED388D">
        <w:t>, scheduling information</w:t>
      </w:r>
      <w:r w:rsidR="00CD2ED7" w:rsidRPr="00ED388D">
        <w:t xml:space="preserve"> and summary notes are accessible to the public at </w:t>
      </w:r>
      <w:hyperlink r:id="rId11">
        <w:r w:rsidR="00CD2ED7" w:rsidRPr="00ED388D">
          <w:rPr>
            <w:color w:val="1155CC"/>
            <w:u w:val="single"/>
          </w:rPr>
          <w:t>www.wtsc.wa.gov/programs-priorities/active-transportation-safety-council</w:t>
        </w:r>
      </w:hyperlink>
      <w:r w:rsidR="0096528C" w:rsidRPr="00ED388D">
        <w:rPr>
          <w:color w:val="1155CC"/>
          <w:u w:val="single"/>
        </w:rPr>
        <w:t>.</w:t>
      </w:r>
      <w:r w:rsidR="00CD2ED7" w:rsidRPr="00ED388D">
        <w:t xml:space="preserve"> </w:t>
      </w:r>
    </w:p>
    <w:p w14:paraId="7D3F7E28" w14:textId="77777777" w:rsidR="008D20A6" w:rsidRDefault="008D20A6">
      <w:pPr>
        <w:spacing w:line="240" w:lineRule="auto"/>
      </w:pPr>
    </w:p>
    <w:p w14:paraId="7D581E62" w14:textId="7A04CA68" w:rsidR="008D20A6" w:rsidRPr="000B04D8" w:rsidRDefault="008D20A6">
      <w:pPr>
        <w:spacing w:line="240" w:lineRule="auto"/>
        <w:rPr>
          <w:b/>
          <w:bCs/>
        </w:rPr>
      </w:pPr>
      <w:r w:rsidRPr="000B04D8">
        <w:rPr>
          <w:b/>
          <w:bCs/>
        </w:rPr>
        <w:t>Council Funding Decision Making Process</w:t>
      </w:r>
    </w:p>
    <w:p w14:paraId="410FDF6D" w14:textId="6AFCA003" w:rsidR="008D20A6" w:rsidRPr="000B04D8" w:rsidRDefault="008D20A6">
      <w:pPr>
        <w:spacing w:line="240" w:lineRule="auto"/>
      </w:pPr>
      <w:r w:rsidRPr="000B04D8">
        <w:t>As the Council has opportunit</w:t>
      </w:r>
      <w:r w:rsidR="006D13ED" w:rsidRPr="000B04D8">
        <w:t xml:space="preserve">ies </w:t>
      </w:r>
      <w:r w:rsidRPr="000B04D8">
        <w:t xml:space="preserve">to recommend use of funds from </w:t>
      </w:r>
      <w:r w:rsidR="006D13ED" w:rsidRPr="000B04D8">
        <w:t xml:space="preserve">safety </w:t>
      </w:r>
      <w:proofErr w:type="gramStart"/>
      <w:r w:rsidR="006D13ED" w:rsidRPr="000B04D8">
        <w:t>camera</w:t>
      </w:r>
      <w:proofErr w:type="gramEnd"/>
      <w:r w:rsidR="006D13ED" w:rsidRPr="000B04D8">
        <w:t xml:space="preserve"> and other revenue sources, it will use the following criteria to determine where and how to spend those funds. Funding will: </w:t>
      </w:r>
    </w:p>
    <w:p w14:paraId="2EEC9583" w14:textId="350AA2D8" w:rsidR="006D13ED" w:rsidRPr="000B04D8" w:rsidRDefault="006D13ED" w:rsidP="006D13ED">
      <w:pPr>
        <w:pStyle w:val="ListParagraph"/>
        <w:numPr>
          <w:ilvl w:val="0"/>
          <w:numId w:val="16"/>
        </w:numPr>
        <w:spacing w:line="240" w:lineRule="auto"/>
      </w:pPr>
      <w:r w:rsidRPr="000B04D8">
        <w:t xml:space="preserve">Fit the stated purpose of </w:t>
      </w:r>
      <w:proofErr w:type="gramStart"/>
      <w:r w:rsidRPr="000B04D8">
        <w:t>ATSC</w:t>
      </w:r>
      <w:proofErr w:type="gramEnd"/>
    </w:p>
    <w:p w14:paraId="4530928A" w14:textId="04B20207" w:rsidR="006D13ED" w:rsidRPr="000B04D8" w:rsidRDefault="006D13ED" w:rsidP="006D13ED">
      <w:pPr>
        <w:pStyle w:val="ListParagraph"/>
        <w:numPr>
          <w:ilvl w:val="0"/>
          <w:numId w:val="16"/>
        </w:numPr>
        <w:spacing w:line="240" w:lineRule="auto"/>
      </w:pPr>
      <w:r w:rsidRPr="000B04D8">
        <w:t>Fit within the critical criteria as adopted by ATSC in January 2020</w:t>
      </w:r>
    </w:p>
    <w:p w14:paraId="73728AB3" w14:textId="2E992125" w:rsidR="006D13ED" w:rsidRPr="000B04D8" w:rsidRDefault="006D13ED" w:rsidP="006D13ED">
      <w:pPr>
        <w:pStyle w:val="ListParagraph"/>
        <w:numPr>
          <w:ilvl w:val="0"/>
          <w:numId w:val="16"/>
        </w:numPr>
        <w:spacing w:after="160" w:line="259" w:lineRule="auto"/>
      </w:pPr>
      <w:r w:rsidRPr="000B04D8">
        <w:t>Fit the equity approach as adopted by ATSC in January 2020</w:t>
      </w:r>
    </w:p>
    <w:p w14:paraId="0C3FFBAD" w14:textId="5D328A88" w:rsidR="006D13ED" w:rsidRPr="000B04D8" w:rsidRDefault="006D13ED" w:rsidP="006D13ED">
      <w:pPr>
        <w:pStyle w:val="ListParagraph"/>
        <w:numPr>
          <w:ilvl w:val="0"/>
          <w:numId w:val="16"/>
        </w:numPr>
        <w:spacing w:line="240" w:lineRule="auto"/>
      </w:pPr>
      <w:r w:rsidRPr="000B04D8">
        <w:t xml:space="preserve">Have a statewide </w:t>
      </w:r>
      <w:proofErr w:type="gramStart"/>
      <w:r w:rsidRPr="000B04D8">
        <w:t>benefit</w:t>
      </w:r>
      <w:proofErr w:type="gramEnd"/>
    </w:p>
    <w:p w14:paraId="0DA6DF10" w14:textId="098794CF" w:rsidR="006D13ED" w:rsidRPr="000B04D8" w:rsidRDefault="006D13ED" w:rsidP="006D13ED">
      <w:pPr>
        <w:pStyle w:val="ListParagraph"/>
        <w:numPr>
          <w:ilvl w:val="0"/>
          <w:numId w:val="16"/>
        </w:numPr>
        <w:spacing w:after="160" w:line="259" w:lineRule="auto"/>
      </w:pPr>
      <w:r w:rsidRPr="000B04D8">
        <w:t xml:space="preserve">Build on past ATSC </w:t>
      </w:r>
      <w:proofErr w:type="gramStart"/>
      <w:r w:rsidRPr="000B04D8">
        <w:t>recommendations</w:t>
      </w:r>
      <w:proofErr w:type="gramEnd"/>
      <w:r w:rsidRPr="000B04D8">
        <w:t xml:space="preserve"> </w:t>
      </w:r>
    </w:p>
    <w:p w14:paraId="55C819AA" w14:textId="2B7AF5CD" w:rsidR="006D13ED" w:rsidRPr="000B04D8" w:rsidRDefault="006D13ED" w:rsidP="006D13ED">
      <w:pPr>
        <w:pStyle w:val="ListParagraph"/>
        <w:numPr>
          <w:ilvl w:val="0"/>
          <w:numId w:val="16"/>
        </w:numPr>
        <w:spacing w:after="160" w:line="259" w:lineRule="auto"/>
      </w:pPr>
      <w:r w:rsidRPr="000B04D8">
        <w:t xml:space="preserve">Process: ATSC </w:t>
      </w:r>
      <w:proofErr w:type="gramStart"/>
      <w:r w:rsidRPr="000B04D8">
        <w:t>as a whole will</w:t>
      </w:r>
      <w:proofErr w:type="gramEnd"/>
      <w:r w:rsidRPr="000B04D8">
        <w:t xml:space="preserve"> consider and recommend potential funding uses, then a small team will develop a proposal to bring to the whole committee for discussion and vote</w:t>
      </w:r>
    </w:p>
    <w:p w14:paraId="4E8D4636" w14:textId="77777777" w:rsidR="006D13ED" w:rsidRPr="00ED388D" w:rsidRDefault="006D13ED">
      <w:pPr>
        <w:spacing w:line="240" w:lineRule="auto"/>
      </w:pPr>
    </w:p>
    <w:p w14:paraId="633BA1AC" w14:textId="77777777" w:rsidR="004B0683" w:rsidRPr="00ED388D" w:rsidRDefault="00CD2ED7">
      <w:pPr>
        <w:spacing w:line="240" w:lineRule="auto"/>
        <w:rPr>
          <w:b/>
        </w:rPr>
      </w:pPr>
      <w:r w:rsidRPr="00ED388D">
        <w:rPr>
          <w:b/>
        </w:rPr>
        <w:t>Membership</w:t>
      </w:r>
    </w:p>
    <w:p w14:paraId="01B62319" w14:textId="6229FADC" w:rsidR="004B0683" w:rsidRPr="00ED388D" w:rsidRDefault="006C1F06">
      <w:pPr>
        <w:spacing w:line="240" w:lineRule="auto"/>
      </w:pPr>
      <w:r w:rsidRPr="00ED388D">
        <w:t>When</w:t>
      </w:r>
      <w:r w:rsidR="006A6EAF" w:rsidRPr="00ED388D">
        <w:t xml:space="preserve"> a</w:t>
      </w:r>
      <w:r w:rsidR="00143F66" w:rsidRPr="00ED388D">
        <w:t>ny number of the eleven</w:t>
      </w:r>
      <w:r w:rsidR="006A6EAF" w:rsidRPr="00ED388D">
        <w:t xml:space="preserve"> </w:t>
      </w:r>
      <w:r w:rsidR="004C0259" w:rsidRPr="00ED388D">
        <w:t>l</w:t>
      </w:r>
      <w:r w:rsidR="006A6EAF" w:rsidRPr="00ED388D">
        <w:t>egislature-identified</w:t>
      </w:r>
      <w:r w:rsidR="00143F66" w:rsidRPr="00ED388D">
        <w:t xml:space="preserve"> council</w:t>
      </w:r>
      <w:r w:rsidR="001C759F" w:rsidRPr="00ED388D">
        <w:t xml:space="preserve"> position</w:t>
      </w:r>
      <w:r w:rsidR="00143F66" w:rsidRPr="00ED388D">
        <w:t>s</w:t>
      </w:r>
      <w:r w:rsidR="006A6EAF" w:rsidRPr="00ED388D">
        <w:t xml:space="preserve"> become vacant</w:t>
      </w:r>
      <w:r w:rsidRPr="00ED388D">
        <w:t>, the</w:t>
      </w:r>
      <w:r w:rsidR="00CD2ED7" w:rsidRPr="00ED388D">
        <w:t xml:space="preserve"> Executive Committee and Council staff </w:t>
      </w:r>
      <w:r w:rsidR="006D0E75" w:rsidRPr="00ED388D">
        <w:t xml:space="preserve">will </w:t>
      </w:r>
      <w:r w:rsidR="00CD2ED7" w:rsidRPr="00ED388D">
        <w:t>identify new members to fulfill the</w:t>
      </w:r>
      <w:r w:rsidR="001C759F" w:rsidRPr="00ED388D">
        <w:t xml:space="preserve"> </w:t>
      </w:r>
      <w:r w:rsidR="00143F66" w:rsidRPr="00ED388D">
        <w:t>roles</w:t>
      </w:r>
      <w:r w:rsidR="00CD2ED7" w:rsidRPr="00ED388D">
        <w:t xml:space="preserve">. </w:t>
      </w:r>
      <w:r w:rsidR="004E7A9A" w:rsidRPr="00ED388D">
        <w:t>A</w:t>
      </w:r>
      <w:r w:rsidR="00CD2ED7" w:rsidRPr="00ED388D">
        <w:t>dditional representation</w:t>
      </w:r>
      <w:r w:rsidR="001125BB" w:rsidRPr="00ED388D">
        <w:t xml:space="preserve"> roles</w:t>
      </w:r>
      <w:r w:rsidR="00CD2ED7" w:rsidRPr="00ED388D">
        <w:t xml:space="preserve"> may be identified by council members to </w:t>
      </w:r>
      <w:r w:rsidR="001125BB" w:rsidRPr="00ED388D">
        <w:t>diversify</w:t>
      </w:r>
      <w:r w:rsidR="00CD2ED7" w:rsidRPr="00ED388D">
        <w:t xml:space="preserve"> perspectives. </w:t>
      </w:r>
    </w:p>
    <w:p w14:paraId="436D20DE" w14:textId="77777777" w:rsidR="004B0683" w:rsidRPr="00ED388D" w:rsidRDefault="004B0683">
      <w:pPr>
        <w:spacing w:line="240" w:lineRule="auto"/>
      </w:pPr>
    </w:p>
    <w:p w14:paraId="4C92B3A0" w14:textId="77777777" w:rsidR="004B0683" w:rsidRPr="00ED388D" w:rsidRDefault="00CD2ED7">
      <w:pPr>
        <w:spacing w:line="240" w:lineRule="auto"/>
        <w:rPr>
          <w:b/>
        </w:rPr>
      </w:pPr>
      <w:r w:rsidRPr="00ED388D">
        <w:rPr>
          <w:b/>
        </w:rPr>
        <w:t>Voting</w:t>
      </w:r>
    </w:p>
    <w:p w14:paraId="3301DCD7" w14:textId="6DB06047" w:rsidR="004B0683" w:rsidRPr="00ED388D" w:rsidRDefault="00B972C3">
      <w:pPr>
        <w:spacing w:line="240" w:lineRule="auto"/>
      </w:pPr>
      <w:r w:rsidRPr="00ED388D">
        <w:t>To</w:t>
      </w:r>
      <w:r w:rsidR="00172118" w:rsidRPr="00ED388D">
        <w:t xml:space="preserve"> conduct </w:t>
      </w:r>
      <w:r w:rsidRPr="00ED388D">
        <w:t xml:space="preserve">council </w:t>
      </w:r>
      <w:r w:rsidR="00172118" w:rsidRPr="00ED388D">
        <w:t>business</w:t>
      </w:r>
      <w:r w:rsidR="00CA523C" w:rsidRPr="00ED388D">
        <w:t xml:space="preserve"> (voting)</w:t>
      </w:r>
      <w:r w:rsidR="00172118" w:rsidRPr="00ED388D">
        <w:t xml:space="preserve">, </w:t>
      </w:r>
      <w:r w:rsidR="00CA523C" w:rsidRPr="00ED388D">
        <w:t>a</w:t>
      </w:r>
      <w:r w:rsidR="00172118" w:rsidRPr="00ED388D">
        <w:t xml:space="preserve"> quorum is </w:t>
      </w:r>
      <w:r w:rsidR="00CA523C" w:rsidRPr="00ED388D">
        <w:t xml:space="preserve">required. </w:t>
      </w:r>
      <w:r w:rsidR="00304D22" w:rsidRPr="00ED388D">
        <w:t xml:space="preserve">A quorum consists of </w:t>
      </w:r>
      <w:proofErr w:type="gramStart"/>
      <w:r w:rsidR="00172118" w:rsidRPr="00ED388D">
        <w:t>the majority of</w:t>
      </w:r>
      <w:proofErr w:type="gramEnd"/>
      <w:r w:rsidR="00172118" w:rsidRPr="00ED388D">
        <w:t xml:space="preserve"> all voting members (regardless of whether or not they are present at the meeting)</w:t>
      </w:r>
      <w:r w:rsidRPr="00ED388D">
        <w:t>.</w:t>
      </w:r>
      <w:r w:rsidR="00304D22" w:rsidRPr="00ED388D">
        <w:t xml:space="preserve"> All council </w:t>
      </w:r>
      <w:r w:rsidR="00172118" w:rsidRPr="00ED388D">
        <w:t xml:space="preserve">members are voting members. </w:t>
      </w:r>
    </w:p>
    <w:p w14:paraId="6981E42B" w14:textId="77777777" w:rsidR="004B0683" w:rsidRPr="00ED388D" w:rsidRDefault="004B0683">
      <w:pPr>
        <w:spacing w:line="240" w:lineRule="auto"/>
        <w:rPr>
          <w:color w:val="000000"/>
          <w:u w:val="single"/>
        </w:rPr>
      </w:pPr>
    </w:p>
    <w:p w14:paraId="371B2B13" w14:textId="77777777" w:rsidR="004B0683" w:rsidRPr="00ED388D" w:rsidRDefault="00CD2ED7">
      <w:pPr>
        <w:spacing w:line="240" w:lineRule="auto"/>
      </w:pPr>
      <w:r w:rsidRPr="00ED388D">
        <w:rPr>
          <w:b/>
        </w:rPr>
        <w:t>Revisions to the Charter</w:t>
      </w:r>
      <w:r w:rsidRPr="00ED388D">
        <w:t xml:space="preserve"> </w:t>
      </w:r>
    </w:p>
    <w:p w14:paraId="28504F7F" w14:textId="074F34CF" w:rsidR="004B0683" w:rsidRDefault="00CD2ED7">
      <w:pPr>
        <w:spacing w:line="240" w:lineRule="auto"/>
      </w:pPr>
      <w:r w:rsidRPr="00ED388D">
        <w:t xml:space="preserve">Changes to </w:t>
      </w:r>
      <w:r w:rsidR="00E1269E" w:rsidRPr="00ED388D">
        <w:t>the</w:t>
      </w:r>
      <w:r w:rsidRPr="00ED388D">
        <w:t xml:space="preserve"> charter </w:t>
      </w:r>
      <w:r w:rsidR="00E1269E" w:rsidRPr="00ED388D">
        <w:t>must</w:t>
      </w:r>
      <w:r w:rsidRPr="00ED388D">
        <w:t xml:space="preserve"> be </w:t>
      </w:r>
      <w:r w:rsidR="0064643A" w:rsidRPr="00ED388D">
        <w:t>reviewed</w:t>
      </w:r>
      <w:r w:rsidRPr="00ED388D">
        <w:t xml:space="preserve"> by the Executive Committee</w:t>
      </w:r>
      <w:r w:rsidR="0064643A" w:rsidRPr="00ED388D">
        <w:t xml:space="preserve"> prior to being </w:t>
      </w:r>
      <w:r w:rsidR="007759F2" w:rsidRPr="00ED388D">
        <w:t xml:space="preserve">made </w:t>
      </w:r>
      <w:r w:rsidR="0064643A" w:rsidRPr="00ED388D">
        <w:t>by WTSC.</w:t>
      </w:r>
      <w:r w:rsidR="0064643A">
        <w:t xml:space="preserve"> </w:t>
      </w:r>
    </w:p>
    <w:p w14:paraId="2C067B94" w14:textId="6D1481F9" w:rsidR="00AE1D37" w:rsidRDefault="001E4878">
      <w:pPr>
        <w:spacing w:line="240" w:lineRule="auto"/>
      </w:pPr>
      <w:r>
        <w:t xml:space="preserve"> 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00" w:firstRow="0" w:lastRow="0" w:firstColumn="0" w:lastColumn="0" w:noHBand="0" w:noVBand="1"/>
      </w:tblPr>
      <w:tblGrid>
        <w:gridCol w:w="1785"/>
        <w:gridCol w:w="8295"/>
      </w:tblGrid>
      <w:tr w:rsidR="004B0683" w14:paraId="4443DE3A" w14:textId="77777777">
        <w:trPr>
          <w:trHeight w:val="395"/>
        </w:trPr>
        <w:tc>
          <w:tcPr>
            <w:tcW w:w="10080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0FBF9856" w14:textId="737F607A" w:rsidR="004B0683" w:rsidRDefault="00AE1D3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/>
                <w:color w:val="000000"/>
              </w:rPr>
            </w:pPr>
            <w:r>
              <w:lastRenderedPageBreak/>
              <w:br w:type="page"/>
            </w:r>
            <w:r w:rsidR="00CD2ED7">
              <w:rPr>
                <w:b/>
                <w:color w:val="000000"/>
              </w:rPr>
              <w:t>Description, Timeframe, Mission, Objectives, Approaches, Roles, and Requirements</w:t>
            </w:r>
          </w:p>
        </w:tc>
      </w:tr>
      <w:tr w:rsidR="004B0683" w14:paraId="4F5E8171" w14:textId="77777777">
        <w:tc>
          <w:tcPr>
            <w:tcW w:w="1785" w:type="dxa"/>
            <w:tcBorders>
              <w:top w:val="single" w:sz="12" w:space="0" w:color="000000"/>
            </w:tcBorders>
          </w:tcPr>
          <w:p w14:paraId="7AB13FBE" w14:textId="77777777" w:rsidR="004B0683" w:rsidRDefault="00CD2ED7" w:rsidP="00DB7C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Description</w:t>
            </w:r>
          </w:p>
        </w:tc>
        <w:tc>
          <w:tcPr>
            <w:tcW w:w="8295" w:type="dxa"/>
            <w:tcBorders>
              <w:top w:val="single" w:sz="12" w:space="0" w:color="000000"/>
            </w:tcBorders>
          </w:tcPr>
          <w:p w14:paraId="7CE752B5" w14:textId="67743D17" w:rsidR="004B0683" w:rsidRDefault="00CD2ED7" w:rsidP="00DB7C58">
            <w:pPr>
              <w:shd w:val="clear" w:color="auto" w:fill="FFFFFF"/>
              <w:tabs>
                <w:tab w:val="left" w:pos="5020"/>
              </w:tabs>
              <w:spacing w:before="75" w:line="240" w:lineRule="auto"/>
            </w:pPr>
            <w:r>
              <w:t xml:space="preserve">In 2019, the Washington State Legislature passed </w:t>
            </w:r>
            <w:hyperlink r:id="rId12" w:history="1">
              <w:r w:rsidRPr="004D3882">
                <w:rPr>
                  <w:rStyle w:val="Hyperlink"/>
                </w:rPr>
                <w:t>Substitute Senate Bill 5710</w:t>
              </w:r>
            </w:hyperlink>
            <w:r>
              <w:t>, which required the WTSC to convene the Cooper Jones Active Transportation Safety Council (ATSC), governed by RCW </w:t>
            </w:r>
            <w:hyperlink r:id="rId13">
              <w:r>
                <w:rPr>
                  <w:color w:val="2B674D"/>
                  <w:u w:val="single"/>
                </w:rPr>
                <w:t>43.59.156</w:t>
              </w:r>
            </w:hyperlink>
            <w:r>
              <w:t>.</w:t>
            </w:r>
          </w:p>
          <w:p w14:paraId="515CDF2A" w14:textId="77777777" w:rsidR="004B0683" w:rsidRDefault="00CD2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r>
              <w:t>council's purpose</w:t>
            </w:r>
            <w:r>
              <w:rPr>
                <w:color w:val="000000"/>
              </w:rPr>
              <w:t xml:space="preserve"> is to </w:t>
            </w:r>
            <w:r>
              <w:t>use</w:t>
            </w:r>
            <w:r>
              <w:rPr>
                <w:color w:val="000000"/>
              </w:rPr>
              <w:t xml:space="preserve"> data to identify patterns related to fatalities and serious injuries involving bicyclists, walkers, </w:t>
            </w:r>
            <w:r>
              <w:t xml:space="preserve">and all other </w:t>
            </w:r>
            <w:r>
              <w:rPr>
                <w:color w:val="000000"/>
              </w:rPr>
              <w:t xml:space="preserve">active transportation users, </w:t>
            </w:r>
            <w:r>
              <w:t>with the goal of</w:t>
            </w:r>
            <w:r>
              <w:rPr>
                <w:color w:val="000000"/>
              </w:rPr>
              <w:t xml:space="preserve"> identifying transportation system </w:t>
            </w:r>
            <w:r>
              <w:t>improvements,</w:t>
            </w:r>
            <w:r>
              <w:rPr>
                <w:color w:val="000000"/>
              </w:rPr>
              <w:t xml:space="preserve"> including privately owned areas, such as parking lots.</w:t>
            </w:r>
          </w:p>
          <w:p w14:paraId="72EA405F" w14:textId="77777777" w:rsidR="004B0683" w:rsidRDefault="004B0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B46EDB" w14:textId="77777777" w:rsidR="004B0683" w:rsidRDefault="00CD2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In addition, the council may</w:t>
            </w:r>
            <w:r>
              <w:rPr>
                <w:color w:val="000000"/>
              </w:rPr>
              <w:t>:</w:t>
            </w:r>
          </w:p>
          <w:p w14:paraId="680D823A" w14:textId="77777777" w:rsidR="004B0683" w:rsidRDefault="00CD2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(a) Monitor </w:t>
            </w:r>
            <w:r>
              <w:t>implementation progress of ATSC recommendations.</w:t>
            </w:r>
          </w:p>
          <w:p w14:paraId="6949CD86" w14:textId="777777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(b) Seek opportunities to expand consideration and implementation of the principles of systematic safety, including data collection improvement.</w:t>
            </w:r>
          </w:p>
        </w:tc>
      </w:tr>
      <w:tr w:rsidR="004B0683" w14:paraId="27A88F6F" w14:textId="77777777">
        <w:tc>
          <w:tcPr>
            <w:tcW w:w="1785" w:type="dxa"/>
          </w:tcPr>
          <w:p w14:paraId="7798BE3D" w14:textId="777777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Timeframe </w:t>
            </w:r>
          </w:p>
        </w:tc>
        <w:tc>
          <w:tcPr>
            <w:tcW w:w="8295" w:type="dxa"/>
          </w:tcPr>
          <w:p w14:paraId="39C72378" w14:textId="777777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The Legislature placed no sunset provision in the enabling legislation.</w:t>
            </w:r>
          </w:p>
        </w:tc>
      </w:tr>
      <w:tr w:rsidR="004B0683" w14:paraId="419839E1" w14:textId="77777777">
        <w:tc>
          <w:tcPr>
            <w:tcW w:w="1785" w:type="dxa"/>
          </w:tcPr>
          <w:p w14:paraId="08934AD4" w14:textId="777777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Mission</w:t>
            </w:r>
          </w:p>
        </w:tc>
        <w:tc>
          <w:tcPr>
            <w:tcW w:w="8295" w:type="dxa"/>
          </w:tcPr>
          <w:p w14:paraId="15AA4EA8" w14:textId="777777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Increase safety for bicyclists, walkers, or users of other forms of active transportation in Washington State.</w:t>
            </w:r>
          </w:p>
        </w:tc>
      </w:tr>
      <w:tr w:rsidR="004B0683" w14:paraId="570CF86F" w14:textId="77777777">
        <w:tc>
          <w:tcPr>
            <w:tcW w:w="1785" w:type="dxa"/>
          </w:tcPr>
          <w:p w14:paraId="07F14515" w14:textId="777777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Objectives</w:t>
            </w:r>
          </w:p>
        </w:tc>
        <w:tc>
          <w:tcPr>
            <w:tcW w:w="8295" w:type="dxa"/>
          </w:tcPr>
          <w:p w14:paraId="4DF3F006" w14:textId="1981BC96" w:rsidR="004B0683" w:rsidRDefault="00CD2ED7" w:rsidP="00DB7C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Support and enhance efforts </w:t>
            </w:r>
            <w:r>
              <w:t xml:space="preserve">to reduce and eliminate fatalities and serious injuries of bicyclists, </w:t>
            </w:r>
            <w:r w:rsidR="00FE0AF3">
              <w:t>walkers,</w:t>
            </w:r>
            <w:r>
              <w:t xml:space="preserve"> and other active transportation users, such as the </w:t>
            </w:r>
            <w:r>
              <w:rPr>
                <w:color w:val="000000"/>
              </w:rPr>
              <w:t>Washington State Strategic Highway Safety Plan (</w:t>
            </w:r>
            <w:r w:rsidR="00FE0AF3">
              <w:rPr>
                <w:color w:val="000000"/>
              </w:rPr>
              <w:t>i.e.,</w:t>
            </w:r>
            <w:r>
              <w:rPr>
                <w:color w:val="000000"/>
              </w:rPr>
              <w:t xml:space="preserve"> Target Zero Plan) and the </w:t>
            </w:r>
            <w:r>
              <w:t xml:space="preserve">WSDOT </w:t>
            </w:r>
            <w:r>
              <w:rPr>
                <w:color w:val="000000"/>
              </w:rPr>
              <w:t>Active Transportation Plan.</w:t>
            </w:r>
          </w:p>
          <w:p w14:paraId="224BF544" w14:textId="77777777" w:rsidR="004B0683" w:rsidRDefault="00CD2ED7" w:rsidP="00DB7C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 xml:space="preserve">Improve safety by providing data-driven </w:t>
            </w:r>
            <w:r>
              <w:rPr>
                <w:color w:val="000000"/>
              </w:rPr>
              <w:t>recommendations regarding statutes, ordinances, rules, and policies</w:t>
            </w:r>
            <w:r>
              <w:t>.</w:t>
            </w:r>
          </w:p>
        </w:tc>
      </w:tr>
      <w:tr w:rsidR="004B0683" w14:paraId="6F05B16E" w14:textId="77777777">
        <w:tc>
          <w:tcPr>
            <w:tcW w:w="1785" w:type="dxa"/>
          </w:tcPr>
          <w:p w14:paraId="27A3A626" w14:textId="777777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Approach</w:t>
            </w:r>
          </w:p>
        </w:tc>
        <w:tc>
          <w:tcPr>
            <w:tcW w:w="8295" w:type="dxa"/>
          </w:tcPr>
          <w:p w14:paraId="5B0E46B3" w14:textId="77777777" w:rsidR="0004734F" w:rsidRPr="00A467D2" w:rsidRDefault="0004734F" w:rsidP="0004734F">
            <w:pPr>
              <w:numPr>
                <w:ilvl w:val="0"/>
                <w:numId w:val="17"/>
              </w:numPr>
              <w:spacing w:line="240" w:lineRule="auto"/>
            </w:pPr>
            <w:r w:rsidRPr="00A467D2">
              <w:t xml:space="preserve">Use data to identify countermeasures to address and factors contributing to collisions that involve </w:t>
            </w:r>
            <w:r>
              <w:t>people using active transportation</w:t>
            </w:r>
            <w:r w:rsidRPr="00A467D2">
              <w:t>.</w:t>
            </w:r>
          </w:p>
          <w:p w14:paraId="4DBB2BE0" w14:textId="77777777" w:rsidR="0004734F" w:rsidRPr="00A467D2" w:rsidRDefault="0004734F" w:rsidP="0004734F">
            <w:pPr>
              <w:numPr>
                <w:ilvl w:val="0"/>
                <w:numId w:val="17"/>
              </w:numPr>
              <w:spacing w:line="240" w:lineRule="auto"/>
            </w:pPr>
            <w:r w:rsidRPr="00A467D2">
              <w:t xml:space="preserve">Evaluate existing data to identify and address data gaps related to </w:t>
            </w:r>
            <w:proofErr w:type="gramStart"/>
            <w:r w:rsidRPr="00A467D2">
              <w:t>bicyclist</w:t>
            </w:r>
            <w:proofErr w:type="gramEnd"/>
            <w:r w:rsidRPr="00A467D2">
              <w:t>, pedestrian, and other active transportation user safety.</w:t>
            </w:r>
          </w:p>
          <w:p w14:paraId="208F0AF7" w14:textId="77777777" w:rsidR="0004734F" w:rsidRDefault="0004734F" w:rsidP="0004734F">
            <w:pPr>
              <w:numPr>
                <w:ilvl w:val="0"/>
                <w:numId w:val="17"/>
              </w:numPr>
              <w:spacing w:line="240" w:lineRule="auto"/>
            </w:pPr>
            <w:r w:rsidRPr="00A467D2">
              <w:t>Leverage existing programs and strategies, e.g., incorporation of safety for bicyclists, pedestrians and active transportation users in comprehensive planning and capital facility planning.</w:t>
            </w:r>
          </w:p>
          <w:p w14:paraId="2AA4705C" w14:textId="77777777" w:rsidR="0004734F" w:rsidRPr="0004734F" w:rsidRDefault="0004734F" w:rsidP="0004734F">
            <w:pPr>
              <w:numPr>
                <w:ilvl w:val="0"/>
                <w:numId w:val="17"/>
              </w:numPr>
              <w:spacing w:line="240" w:lineRule="auto"/>
              <w:rPr>
                <w:rStyle w:val="cf01"/>
                <w:rFonts w:ascii="Arial" w:hAnsi="Arial" w:cs="Arial"/>
                <w:sz w:val="24"/>
                <w:szCs w:val="24"/>
              </w:rPr>
            </w:pPr>
            <w:r w:rsidRPr="0004734F">
              <w:rPr>
                <w:rStyle w:val="cf01"/>
                <w:rFonts w:ascii="Arial" w:hAnsi="Arial" w:cs="Arial"/>
                <w:sz w:val="24"/>
                <w:szCs w:val="24"/>
              </w:rPr>
              <w:t>Recommend systematic and redundant changes to increase safety for people who walk, ride, and roll, considering the principles and objectives of the Safe System Approach.</w:t>
            </w:r>
          </w:p>
          <w:p w14:paraId="01774FF8" w14:textId="06D283C5" w:rsidR="0004734F" w:rsidRPr="0004734F" w:rsidRDefault="0004734F" w:rsidP="0004734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Style w:val="cf01"/>
                <w:rFonts w:ascii="Arial" w:hAnsi="Arial" w:cs="Arial"/>
                <w:sz w:val="24"/>
                <w:szCs w:val="24"/>
              </w:rPr>
            </w:pPr>
            <w:r>
              <w:rPr>
                <w:rStyle w:val="cf01"/>
                <w:rFonts w:ascii="Arial" w:hAnsi="Arial" w:cs="Arial"/>
                <w:sz w:val="24"/>
                <w:szCs w:val="24"/>
              </w:rPr>
              <w:t xml:space="preserve">Washington </w:t>
            </w:r>
            <w:r w:rsidRPr="0004734F">
              <w:rPr>
                <w:rStyle w:val="cf01"/>
                <w:rFonts w:ascii="Arial" w:hAnsi="Arial" w:cs="Arial"/>
                <w:sz w:val="24"/>
                <w:szCs w:val="24"/>
              </w:rPr>
              <w:t xml:space="preserve">Statutory Definition: </w:t>
            </w:r>
            <w:r w:rsidRPr="0004734F">
              <w:rPr>
                <w:rStyle w:val="ui-provider"/>
              </w:rPr>
              <w:t xml:space="preserve">RCW 47.04.010 </w:t>
            </w:r>
            <w:hyperlink r:id="rId14" w:anchor="47.04.010" w:tgtFrame="_blank" w:tooltip="https://app.leg.wa.gov/rcw/default.aspx?cite=47.04&amp;full=true#47.04.010" w:history="1">
              <w:r w:rsidRPr="0004734F">
                <w:rPr>
                  <w:rStyle w:val="Hyperlink"/>
                </w:rPr>
                <w:t>https://app.leg.wa.gov/rcw/default.aspx?cite=47.04&amp;full=true#47.04.010</w:t>
              </w:r>
            </w:hyperlink>
          </w:p>
          <w:p w14:paraId="594388B3" w14:textId="77777777" w:rsidR="0004734F" w:rsidRPr="0004734F" w:rsidRDefault="0004734F" w:rsidP="0004734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Style w:val="cf01"/>
                <w:rFonts w:ascii="Arial" w:hAnsi="Arial" w:cs="Arial"/>
                <w:sz w:val="24"/>
                <w:szCs w:val="24"/>
              </w:rPr>
            </w:pPr>
            <w:r w:rsidRPr="0004734F">
              <w:rPr>
                <w:rStyle w:val="cf01"/>
                <w:rFonts w:ascii="Arial" w:hAnsi="Arial" w:cs="Arial"/>
                <w:sz w:val="24"/>
                <w:szCs w:val="24"/>
              </w:rPr>
              <w:t xml:space="preserve">Link to federal site: </w:t>
            </w:r>
            <w:hyperlink r:id="rId15" w:history="1">
              <w:r w:rsidRPr="0004734F">
                <w:rPr>
                  <w:rStyle w:val="Hyperlink"/>
                </w:rPr>
                <w:t>https://www.transportation.gov/NRSS/SafeSystem</w:t>
              </w:r>
            </w:hyperlink>
          </w:p>
          <w:p w14:paraId="0EE0304B" w14:textId="77777777" w:rsidR="0004734F" w:rsidRDefault="0004734F" w:rsidP="0004734F">
            <w:pPr>
              <w:ind w:left="360"/>
            </w:pPr>
          </w:p>
          <w:p w14:paraId="49A97673" w14:textId="77777777" w:rsidR="0004734F" w:rsidRPr="006E417D" w:rsidRDefault="0004734F" w:rsidP="0004734F">
            <w:pPr>
              <w:ind w:left="360"/>
            </w:pPr>
            <w:r w:rsidRPr="00B66946">
              <w:rPr>
                <w:noProof/>
              </w:rPr>
              <w:lastRenderedPageBreak/>
              <w:drawing>
                <wp:inline distT="0" distB="0" distL="0" distR="0" wp14:anchorId="05320561" wp14:editId="6B05076B">
                  <wp:extent cx="2102733" cy="2105025"/>
                  <wp:effectExtent l="0" t="0" r="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7357C6-8153-163A-1B65-E3A83E27581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67357C6-8153-163A-1B65-E3A83E2758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800" cy="211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87138D" w14:textId="24BF5435" w:rsidR="004B0683" w:rsidRDefault="004B0683" w:rsidP="0004734F">
            <w:pPr>
              <w:spacing w:line="240" w:lineRule="auto"/>
              <w:ind w:left="360"/>
            </w:pPr>
          </w:p>
        </w:tc>
      </w:tr>
      <w:tr w:rsidR="004B0683" w14:paraId="5C52745C" w14:textId="77777777">
        <w:tc>
          <w:tcPr>
            <w:tcW w:w="1785" w:type="dxa"/>
          </w:tcPr>
          <w:p w14:paraId="4874C56B" w14:textId="777777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Roles</w:t>
            </w:r>
          </w:p>
        </w:tc>
        <w:tc>
          <w:tcPr>
            <w:tcW w:w="8295" w:type="dxa"/>
          </w:tcPr>
          <w:p w14:paraId="42C66879" w14:textId="32D3E867" w:rsidR="004B0683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Governor’s office</w:t>
            </w:r>
            <w:r w:rsidR="002D3EE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provide final approval of the report.</w:t>
            </w:r>
          </w:p>
          <w:p w14:paraId="50A2B230" w14:textId="2F829567" w:rsidR="004B0683" w:rsidRDefault="00CD2ED7" w:rsidP="00DB7C58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>
              <w:rPr>
                <w:b/>
              </w:rPr>
              <w:t>Washington Traffic Safety Commission</w:t>
            </w:r>
            <w:r w:rsidR="002D3EE6">
              <w:t xml:space="preserve">, </w:t>
            </w:r>
            <w:r>
              <w:t xml:space="preserve">chartering authority. The Director or their </w:t>
            </w:r>
            <w:proofErr w:type="gramStart"/>
            <w:r>
              <w:t>designee</w:t>
            </w:r>
            <w:proofErr w:type="gramEnd"/>
            <w:r>
              <w:t xml:space="preserve"> will chair meetings. The WTSC will provide staff and seek </w:t>
            </w:r>
            <w:r w:rsidR="001969EA">
              <w:t xml:space="preserve">council </w:t>
            </w:r>
            <w:r>
              <w:t>input regarding how Cooper Jones Active Transportation Safety account funds are spent.</w:t>
            </w:r>
          </w:p>
          <w:p w14:paraId="0C9AB92D" w14:textId="70184411" w:rsidR="004B0683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b/>
              </w:rPr>
              <w:t>Executive</w:t>
            </w:r>
            <w:r>
              <w:rPr>
                <w:b/>
                <w:color w:val="000000"/>
              </w:rPr>
              <w:t xml:space="preserve"> Committee</w:t>
            </w:r>
            <w:r w:rsidR="002D3EE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provide operational direction to the WTSC </w:t>
            </w:r>
            <w:r w:rsidR="00F873AC">
              <w:rPr>
                <w:color w:val="000000"/>
              </w:rPr>
              <w:t>p</w:t>
            </w:r>
            <w:r w:rsidRPr="00F873AC">
              <w:rPr>
                <w:color w:val="000000"/>
              </w:rPr>
              <w:t xml:space="preserve">roject </w:t>
            </w:r>
            <w:r w:rsidR="00F873AC">
              <w:rPr>
                <w:color w:val="000000"/>
              </w:rPr>
              <w:t>m</w:t>
            </w:r>
            <w:r w:rsidRPr="00F873AC">
              <w:rPr>
                <w:color w:val="000000"/>
              </w:rPr>
              <w:t>anager</w:t>
            </w:r>
            <w:r>
              <w:rPr>
                <w:color w:val="000000"/>
              </w:rPr>
              <w:t>, including project scope, budget, schedule, and membership</w:t>
            </w:r>
            <w:r w:rsidR="00552AD3">
              <w:rPr>
                <w:color w:val="000000"/>
              </w:rPr>
              <w:t>, and</w:t>
            </w:r>
            <w:r>
              <w:rPr>
                <w:color w:val="000000"/>
              </w:rPr>
              <w:t xml:space="preserve"> approve the </w:t>
            </w:r>
            <w:r>
              <w:t>annual</w:t>
            </w:r>
            <w:r>
              <w:rPr>
                <w:color w:val="000000"/>
              </w:rPr>
              <w:t xml:space="preserve"> report prior to </w:t>
            </w:r>
            <w:r>
              <w:t xml:space="preserve">finalization. </w:t>
            </w:r>
          </w:p>
          <w:p w14:paraId="26BEAFBE" w14:textId="3E622FEC" w:rsidR="004B0683" w:rsidRPr="00ED388D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Project Manager</w:t>
            </w:r>
            <w:r w:rsidR="002D3EE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work with the Executive Committee and </w:t>
            </w:r>
            <w:r w:rsidR="00F873AC">
              <w:rPr>
                <w:color w:val="000000"/>
              </w:rPr>
              <w:t>f</w:t>
            </w:r>
            <w:r w:rsidRPr="00F873AC">
              <w:rPr>
                <w:color w:val="000000"/>
              </w:rPr>
              <w:t>acilitator</w:t>
            </w:r>
            <w:r>
              <w:rPr>
                <w:color w:val="000000"/>
              </w:rPr>
              <w:t xml:space="preserve"> to </w:t>
            </w:r>
            <w:r w:rsidRPr="00ED388D">
              <w:rPr>
                <w:color w:val="000000"/>
              </w:rPr>
              <w:t xml:space="preserve">implement </w:t>
            </w:r>
            <w:r w:rsidRPr="00ED388D">
              <w:t>council goals</w:t>
            </w:r>
            <w:r w:rsidRPr="00ED388D">
              <w:rPr>
                <w:color w:val="000000"/>
              </w:rPr>
              <w:t>,</w:t>
            </w:r>
            <w:r w:rsidRPr="00ED388D">
              <w:t xml:space="preserve"> compile</w:t>
            </w:r>
            <w:r w:rsidRPr="00ED388D">
              <w:rPr>
                <w:color w:val="000000"/>
              </w:rPr>
              <w:t xml:space="preserve"> agendas and summaries</w:t>
            </w:r>
            <w:r w:rsidRPr="00ED388D">
              <w:t xml:space="preserve">, identify </w:t>
            </w:r>
            <w:r w:rsidRPr="00ED388D">
              <w:rPr>
                <w:color w:val="000000"/>
              </w:rPr>
              <w:t xml:space="preserve">facilitation strategies, manage the </w:t>
            </w:r>
            <w:r w:rsidRPr="00ED388D">
              <w:t>annual budget</w:t>
            </w:r>
            <w:r w:rsidRPr="00ED388D">
              <w:rPr>
                <w:color w:val="000000"/>
              </w:rPr>
              <w:t xml:space="preserve">, ensure compliance with the </w:t>
            </w:r>
            <w:r w:rsidR="00FE0AF3" w:rsidRPr="00ED388D">
              <w:rPr>
                <w:color w:val="000000"/>
              </w:rPr>
              <w:t>OPMA,</w:t>
            </w:r>
            <w:r w:rsidRPr="00ED388D">
              <w:rPr>
                <w:color w:val="000000"/>
              </w:rPr>
              <w:t xml:space="preserve"> and </w:t>
            </w:r>
            <w:r w:rsidRPr="00ED388D">
              <w:t>produce</w:t>
            </w:r>
            <w:r w:rsidRPr="00ED388D">
              <w:rPr>
                <w:color w:val="000000"/>
              </w:rPr>
              <w:t xml:space="preserve"> required reports and document</w:t>
            </w:r>
            <w:r w:rsidRPr="00ED388D">
              <w:t>s</w:t>
            </w:r>
            <w:r w:rsidRPr="00ED388D">
              <w:rPr>
                <w:color w:val="000000"/>
              </w:rPr>
              <w:t>.</w:t>
            </w:r>
          </w:p>
          <w:p w14:paraId="7C68CEEE" w14:textId="6F63D987" w:rsidR="004B0683" w:rsidRPr="00ED388D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 w:rsidRPr="00ED388D">
              <w:rPr>
                <w:b/>
                <w:color w:val="000000"/>
              </w:rPr>
              <w:t>Data Analyst</w:t>
            </w:r>
            <w:r w:rsidR="002D3EE6" w:rsidRPr="00ED388D">
              <w:rPr>
                <w:b/>
                <w:color w:val="000000"/>
              </w:rPr>
              <w:t xml:space="preserve">, </w:t>
            </w:r>
            <w:r w:rsidRPr="00ED388D">
              <w:rPr>
                <w:color w:val="000000"/>
              </w:rPr>
              <w:t>provide requested data to the ATSC.</w:t>
            </w:r>
          </w:p>
          <w:p w14:paraId="5BD78888" w14:textId="26D6F5DD" w:rsidR="004B0683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 w:rsidRPr="00ED388D">
              <w:rPr>
                <w:b/>
                <w:color w:val="000000"/>
              </w:rPr>
              <w:t xml:space="preserve">ATSC </w:t>
            </w:r>
            <w:proofErr w:type="gramStart"/>
            <w:r w:rsidRPr="00ED388D">
              <w:rPr>
                <w:b/>
                <w:color w:val="000000"/>
              </w:rPr>
              <w:t>Members</w:t>
            </w:r>
            <w:r w:rsidR="002D3EE6" w:rsidRPr="00ED388D">
              <w:rPr>
                <w:b/>
                <w:color w:val="000000"/>
              </w:rPr>
              <w:t>,</w:t>
            </w:r>
            <w:proofErr w:type="gramEnd"/>
            <w:r w:rsidR="002D3EE6" w:rsidRPr="00ED388D">
              <w:rPr>
                <w:b/>
                <w:color w:val="000000"/>
              </w:rPr>
              <w:t xml:space="preserve"> </w:t>
            </w:r>
            <w:r w:rsidRPr="00ED388D">
              <w:rPr>
                <w:color w:val="000000"/>
              </w:rPr>
              <w:t>approve and follow the project charter</w:t>
            </w:r>
            <w:r w:rsidRPr="00ED388D">
              <w:t xml:space="preserve">, vote to </w:t>
            </w:r>
            <w:proofErr w:type="gramStart"/>
            <w:r w:rsidRPr="00ED388D">
              <w:t xml:space="preserve">take </w:t>
            </w:r>
            <w:r w:rsidR="00FE0AF3" w:rsidRPr="00ED388D">
              <w:t>action</w:t>
            </w:r>
            <w:proofErr w:type="gramEnd"/>
            <w:r w:rsidR="00FE0AF3" w:rsidRPr="00ED388D">
              <w:t>,</w:t>
            </w:r>
            <w:r w:rsidRPr="00ED388D">
              <w:t xml:space="preserve"> when necessary,</w:t>
            </w:r>
            <w:r w:rsidRPr="00ED388D">
              <w:rPr>
                <w:color w:val="000000"/>
              </w:rPr>
              <w:t xml:space="preserve"> </w:t>
            </w:r>
            <w:r w:rsidRPr="00ED388D">
              <w:t>make data requests</w:t>
            </w:r>
            <w:r w:rsidRPr="00ED388D">
              <w:rPr>
                <w:color w:val="000000"/>
              </w:rPr>
              <w:t xml:space="preserve">, </w:t>
            </w:r>
            <w:r w:rsidRPr="00ED388D">
              <w:t>participate in discussions</w:t>
            </w:r>
            <w:r w:rsidRPr="00ED388D">
              <w:rPr>
                <w:color w:val="000000"/>
              </w:rPr>
              <w:t xml:space="preserve">, draft </w:t>
            </w:r>
            <w:r w:rsidR="00FE0AF3" w:rsidRPr="00ED388D">
              <w:rPr>
                <w:color w:val="000000"/>
              </w:rPr>
              <w:t>comments,</w:t>
            </w:r>
            <w:r w:rsidRPr="00ED388D">
              <w:t xml:space="preserve"> </w:t>
            </w:r>
            <w:r w:rsidRPr="00ED388D">
              <w:rPr>
                <w:color w:val="000000"/>
              </w:rPr>
              <w:t xml:space="preserve">and provide </w:t>
            </w:r>
            <w:r w:rsidRPr="00ED388D">
              <w:t>council</w:t>
            </w:r>
            <w:r>
              <w:t xml:space="preserve"> staff</w:t>
            </w:r>
            <w:r>
              <w:rPr>
                <w:color w:val="000000"/>
              </w:rPr>
              <w:t xml:space="preserve"> with recommendations</w:t>
            </w:r>
            <w:r>
              <w:t>.</w:t>
            </w:r>
          </w:p>
          <w:p w14:paraId="769D9DD9" w14:textId="7C89AEAE" w:rsidR="004B0683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Stakeholders</w:t>
            </w:r>
            <w:r w:rsidR="002D3EE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submit </w:t>
            </w:r>
            <w:r>
              <w:t xml:space="preserve">feedback and </w:t>
            </w:r>
            <w:r w:rsidR="00352293">
              <w:rPr>
                <w:color w:val="000000"/>
              </w:rPr>
              <w:t>stay</w:t>
            </w:r>
            <w:r>
              <w:rPr>
                <w:color w:val="000000"/>
              </w:rPr>
              <w:t xml:space="preserve"> informed of </w:t>
            </w:r>
            <w:r>
              <w:t xml:space="preserve">council </w:t>
            </w:r>
            <w:r>
              <w:rPr>
                <w:color w:val="000000"/>
              </w:rPr>
              <w:t>activities</w:t>
            </w:r>
            <w:r>
              <w:t xml:space="preserve">, </w:t>
            </w:r>
            <w:r w:rsidR="00FE0AF3">
              <w:rPr>
                <w:color w:val="000000"/>
              </w:rPr>
              <w:t>projects,</w:t>
            </w:r>
            <w:r>
              <w:t xml:space="preserve"> and</w:t>
            </w:r>
            <w:r>
              <w:rPr>
                <w:color w:val="000000"/>
              </w:rPr>
              <w:t xml:space="preserve"> report</w:t>
            </w:r>
            <w:r>
              <w:t>s</w:t>
            </w:r>
            <w:r>
              <w:rPr>
                <w:color w:val="000000"/>
              </w:rPr>
              <w:t>.</w:t>
            </w:r>
          </w:p>
          <w:p w14:paraId="17BD82DF" w14:textId="6DD0A46F" w:rsidR="004B0683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b/>
              </w:rPr>
              <w:t>F</w:t>
            </w:r>
            <w:r>
              <w:rPr>
                <w:b/>
                <w:color w:val="000000"/>
              </w:rPr>
              <w:t>acilitator</w:t>
            </w:r>
            <w:r w:rsidR="002D3EE6">
              <w:rPr>
                <w:b/>
                <w:color w:val="000000"/>
              </w:rPr>
              <w:t xml:space="preserve">, </w:t>
            </w:r>
            <w:r>
              <w:t>create agendas</w:t>
            </w:r>
            <w:r>
              <w:rPr>
                <w:color w:val="000000"/>
              </w:rPr>
              <w:t xml:space="preserve"> for Executive Committee and </w:t>
            </w:r>
            <w:r>
              <w:t>Council</w:t>
            </w:r>
            <w:r>
              <w:rPr>
                <w:color w:val="000000"/>
              </w:rPr>
              <w:t xml:space="preserve"> meetings, </w:t>
            </w:r>
            <w:r>
              <w:t>compile minutes</w:t>
            </w:r>
            <w:r>
              <w:rPr>
                <w:color w:val="000000"/>
              </w:rPr>
              <w:t>, facilitate meetings,</w:t>
            </w:r>
            <w:r>
              <w:t xml:space="preserve"> compile </w:t>
            </w:r>
            <w:r w:rsidR="00FE0AF3">
              <w:t>reports,</w:t>
            </w:r>
            <w:r>
              <w:rPr>
                <w:color w:val="000000"/>
              </w:rPr>
              <w:t xml:space="preserve"> and provide support to </w:t>
            </w:r>
            <w:r>
              <w:t>sub-committees</w:t>
            </w:r>
            <w:r>
              <w:rPr>
                <w:color w:val="000000"/>
              </w:rPr>
              <w:t xml:space="preserve"> and</w:t>
            </w:r>
            <w:r>
              <w:t xml:space="preserve"> council staff as needed.</w:t>
            </w:r>
          </w:p>
        </w:tc>
      </w:tr>
      <w:tr w:rsidR="004B0683" w14:paraId="29044A19" w14:textId="77777777">
        <w:trPr>
          <w:trHeight w:val="20"/>
        </w:trPr>
        <w:tc>
          <w:tcPr>
            <w:tcW w:w="1785" w:type="dxa"/>
            <w:vMerge w:val="restart"/>
          </w:tcPr>
          <w:p w14:paraId="6246D4F9" w14:textId="777777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Requirements</w:t>
            </w:r>
          </w:p>
          <w:p w14:paraId="52652F58" w14:textId="77777777" w:rsidR="004B0683" w:rsidRDefault="004B0683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</w:p>
        </w:tc>
        <w:tc>
          <w:tcPr>
            <w:tcW w:w="8295" w:type="dxa"/>
            <w:tcBorders>
              <w:left w:val="single" w:sz="4" w:space="0" w:color="000000"/>
            </w:tcBorders>
          </w:tcPr>
          <w:p w14:paraId="0ED62979" w14:textId="77777777" w:rsidR="004B0683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b/>
              </w:rPr>
              <w:t xml:space="preserve">Annual </w:t>
            </w:r>
            <w:r>
              <w:rPr>
                <w:b/>
                <w:color w:val="000000"/>
              </w:rPr>
              <w:t>Report Acceptance Criteria</w:t>
            </w:r>
            <w:r>
              <w:rPr>
                <w:color w:val="000000"/>
              </w:rPr>
              <w:t xml:space="preserve"> </w:t>
            </w:r>
          </w:p>
          <w:p w14:paraId="4901CD04" w14:textId="17035087" w:rsidR="004B0683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Fulfill the requirements of </w:t>
            </w:r>
            <w:hyperlink r:id="rId17" w:history="1">
              <w:r w:rsidRPr="004D3882">
                <w:rPr>
                  <w:rStyle w:val="Hyperlink"/>
                </w:rPr>
                <w:t>SB 5710</w:t>
              </w:r>
            </w:hyperlink>
            <w:r>
              <w:rPr>
                <w:color w:val="000000"/>
              </w:rPr>
              <w:t>.</w:t>
            </w:r>
          </w:p>
          <w:p w14:paraId="6522E5EC" w14:textId="1E536A22" w:rsidR="004B0683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Provide an analysis of fatalities and serious injuries involving bicyclists, </w:t>
            </w:r>
            <w:r w:rsidR="00FE0AF3">
              <w:t>pedestrians,</w:t>
            </w:r>
            <w:r>
              <w:t xml:space="preserve"> and</w:t>
            </w:r>
            <w:r>
              <w:rPr>
                <w:color w:val="000000"/>
              </w:rPr>
              <w:t xml:space="preserve"> other active transportation user</w:t>
            </w:r>
            <w:r>
              <w:t>s</w:t>
            </w:r>
            <w:r>
              <w:rPr>
                <w:color w:val="000000"/>
              </w:rPr>
              <w:t>.</w:t>
            </w:r>
          </w:p>
          <w:p w14:paraId="06DB75EA" w14:textId="77E66478" w:rsidR="004B0683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Make recommendations </w:t>
            </w:r>
            <w:r>
              <w:t>for actions to</w:t>
            </w:r>
            <w:r>
              <w:rPr>
                <w:color w:val="000000"/>
              </w:rPr>
              <w:t xml:space="preserve"> increa</w:t>
            </w:r>
            <w:r>
              <w:t>se</w:t>
            </w:r>
            <w:r>
              <w:rPr>
                <w:color w:val="000000"/>
              </w:rPr>
              <w:t xml:space="preserve"> </w:t>
            </w:r>
            <w:r>
              <w:t>pedestrian</w:t>
            </w:r>
            <w:r>
              <w:rPr>
                <w:color w:val="000000"/>
              </w:rPr>
              <w:t xml:space="preserve">, </w:t>
            </w:r>
            <w:r>
              <w:t>bicyclist</w:t>
            </w:r>
            <w:r>
              <w:rPr>
                <w:color w:val="000000"/>
              </w:rPr>
              <w:t xml:space="preserve"> and active transportation user safety </w:t>
            </w:r>
            <w:r>
              <w:t>to the</w:t>
            </w:r>
            <w:r>
              <w:rPr>
                <w:color w:val="000000"/>
              </w:rPr>
              <w:t xml:space="preserve"> WTSC, state agencies, the Governor’s Office, and the Washington State Legislature</w:t>
            </w:r>
            <w:r>
              <w:t>.</w:t>
            </w:r>
          </w:p>
          <w:p w14:paraId="2C474A0E" w14:textId="62827473" w:rsidR="004B0683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Inform the WSTC Target Zero Plan</w:t>
            </w:r>
            <w:r w:rsidR="00F873A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WSDOT Active Transportation Plan.</w:t>
            </w:r>
          </w:p>
          <w:p w14:paraId="45F0CFD4" w14:textId="77777777" w:rsidR="004B0683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Demonstrate clear goals and pathways to implement</w:t>
            </w:r>
            <w:r>
              <w:t xml:space="preserve"> </w:t>
            </w:r>
            <w:r>
              <w:rPr>
                <w:color w:val="000000"/>
              </w:rPr>
              <w:t>recommendations.</w:t>
            </w:r>
          </w:p>
          <w:p w14:paraId="4261E290" w14:textId="77777777" w:rsidR="004B0683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Support other independent, agency, or jurisdiction efforts.</w:t>
            </w:r>
          </w:p>
          <w:p w14:paraId="403D9364" w14:textId="77777777" w:rsidR="004B0683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Develop a biennial report on budgetary </w:t>
            </w:r>
            <w:r>
              <w:t>and</w:t>
            </w:r>
            <w:r>
              <w:rPr>
                <w:color w:val="000000"/>
              </w:rPr>
              <w:t xml:space="preserve"> fiscal recommendations to the Office of Financial Management (OFM).</w:t>
            </w:r>
          </w:p>
          <w:p w14:paraId="154C3E72" w14:textId="18ED66F0" w:rsidR="004B0683" w:rsidRDefault="00CD2ED7" w:rsidP="00DB7C5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Provide </w:t>
            </w:r>
            <w:r>
              <w:t xml:space="preserve">the </w:t>
            </w:r>
            <w:r>
              <w:rPr>
                <w:color w:val="000000"/>
              </w:rPr>
              <w:t>documentation</w:t>
            </w:r>
            <w:r>
              <w:t xml:space="preserve"> necessary </w:t>
            </w:r>
            <w:r>
              <w:rPr>
                <w:color w:val="000000"/>
              </w:rPr>
              <w:t>to continue and improve project.</w:t>
            </w:r>
          </w:p>
        </w:tc>
      </w:tr>
      <w:tr w:rsidR="004B0683" w14:paraId="63BCD913" w14:textId="77777777">
        <w:trPr>
          <w:trHeight w:val="20"/>
        </w:trPr>
        <w:tc>
          <w:tcPr>
            <w:tcW w:w="1785" w:type="dxa"/>
            <w:vMerge/>
          </w:tcPr>
          <w:p w14:paraId="249B5AC7" w14:textId="77777777" w:rsidR="004B0683" w:rsidRDefault="004B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295" w:type="dxa"/>
            <w:tcBorders>
              <w:left w:val="single" w:sz="4" w:space="0" w:color="000000"/>
            </w:tcBorders>
          </w:tcPr>
          <w:p w14:paraId="76F658E2" w14:textId="777777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Budget: </w:t>
            </w:r>
            <w:r>
              <w:rPr>
                <w:color w:val="000000"/>
              </w:rPr>
              <w:t>The WTSC is authorized to spend the budgeted amount in support of activities authorized by the Executive Committee. Any expenditure beyond that must be authorized by the State Legislature.</w:t>
            </w:r>
          </w:p>
        </w:tc>
      </w:tr>
      <w:tr w:rsidR="004B0683" w14:paraId="149BF2A1" w14:textId="77777777" w:rsidTr="00496C89">
        <w:trPr>
          <w:trHeight w:val="382"/>
        </w:trPr>
        <w:tc>
          <w:tcPr>
            <w:tcW w:w="1785" w:type="dxa"/>
            <w:vMerge/>
          </w:tcPr>
          <w:p w14:paraId="5EE09B39" w14:textId="77777777" w:rsidR="004B0683" w:rsidRDefault="004B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295" w:type="dxa"/>
            <w:tcBorders>
              <w:left w:val="single" w:sz="4" w:space="0" w:color="000000"/>
            </w:tcBorders>
          </w:tcPr>
          <w:p w14:paraId="69AFB411" w14:textId="777777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Stakeholder Satisfaction: </w:t>
            </w:r>
            <w:r>
              <w:rPr>
                <w:color w:val="000000"/>
              </w:rPr>
              <w:t xml:space="preserve">Although stakeholder satisfaction is critical to the success of the ATSC, it is expected that not every stakeholder will be completely satisfied with the report. </w:t>
            </w:r>
            <w:r>
              <w:t>Council staff</w:t>
            </w:r>
            <w:r>
              <w:rPr>
                <w:color w:val="000000"/>
              </w:rPr>
              <w:t xml:space="preserve"> will keep the Executive Committee aware of any risks associated with stakeholder dissatisfaction.</w:t>
            </w:r>
          </w:p>
        </w:tc>
      </w:tr>
      <w:tr w:rsidR="004B0683" w14:paraId="4E5B4EC1" w14:textId="77777777">
        <w:trPr>
          <w:trHeight w:val="395"/>
        </w:trPr>
        <w:tc>
          <w:tcPr>
            <w:tcW w:w="10080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3DB7C708" w14:textId="777777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Project </w:t>
            </w:r>
            <w:r>
              <w:rPr>
                <w:b/>
                <w:color w:val="000000"/>
              </w:rPr>
              <w:t>Scope, Acceptance Criteria, Assumptions, and Constraints</w:t>
            </w:r>
          </w:p>
        </w:tc>
      </w:tr>
      <w:tr w:rsidR="004B0683" w14:paraId="45C1F6B7" w14:textId="77777777">
        <w:trPr>
          <w:trHeight w:val="362"/>
        </w:trPr>
        <w:tc>
          <w:tcPr>
            <w:tcW w:w="1785" w:type="dxa"/>
            <w:tcBorders>
              <w:top w:val="single" w:sz="12" w:space="0" w:color="000000"/>
            </w:tcBorders>
          </w:tcPr>
          <w:p w14:paraId="1FE91B94" w14:textId="77777777" w:rsidR="004B0683" w:rsidRDefault="00CD2ED7" w:rsidP="00DB7C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Scope </w:t>
            </w:r>
          </w:p>
        </w:tc>
        <w:tc>
          <w:tcPr>
            <w:tcW w:w="8295" w:type="dxa"/>
            <w:tcBorders>
              <w:top w:val="single" w:sz="12" w:space="0" w:color="000000"/>
            </w:tcBorders>
          </w:tcPr>
          <w:p w14:paraId="4CD3D1F5" w14:textId="7AB8D9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In:</w:t>
            </w:r>
          </w:p>
          <w:p w14:paraId="752A91FF" w14:textId="77777777" w:rsidR="004B0683" w:rsidRDefault="00CD2ED7" w:rsidP="00DB7C5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Produce an annual</w:t>
            </w:r>
            <w:r>
              <w:t xml:space="preserve"> </w:t>
            </w:r>
            <w:r>
              <w:rPr>
                <w:color w:val="000000"/>
              </w:rPr>
              <w:t>report by December 31. Ensure appropriate stakeholders are involved and informed throughout the process.</w:t>
            </w:r>
          </w:p>
          <w:p w14:paraId="7D2FD659" w14:textId="77777777" w:rsidR="004B0683" w:rsidRDefault="00CD2ED7" w:rsidP="00DB7C5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t>Annually r</w:t>
            </w:r>
            <w:r>
              <w:rPr>
                <w:color w:val="000000"/>
              </w:rPr>
              <w:t xml:space="preserve">eport budgetary </w:t>
            </w:r>
            <w:r>
              <w:t>and</w:t>
            </w:r>
            <w:r>
              <w:rPr>
                <w:color w:val="000000"/>
              </w:rPr>
              <w:t xml:space="preserve"> fiscal recommendations to the </w:t>
            </w:r>
            <w:r>
              <w:t>OFM</w:t>
            </w:r>
            <w:r>
              <w:rPr>
                <w:color w:val="000000"/>
              </w:rPr>
              <w:t xml:space="preserve"> and the </w:t>
            </w:r>
            <w:r>
              <w:t>l</w:t>
            </w:r>
            <w:r>
              <w:rPr>
                <w:color w:val="000000"/>
              </w:rPr>
              <w:t>egislature by August 1.</w:t>
            </w:r>
          </w:p>
          <w:p w14:paraId="2F3F1822" w14:textId="77777777" w:rsidR="004B0683" w:rsidRDefault="00CD2ED7" w:rsidP="00DB7C5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Evaluate ATSC project </w:t>
            </w:r>
            <w:r>
              <w:t>process</w:t>
            </w:r>
            <w:r>
              <w:rPr>
                <w:color w:val="000000"/>
              </w:rPr>
              <w:t xml:space="preserve"> and adjust the work plan as needed.</w:t>
            </w:r>
          </w:p>
          <w:p w14:paraId="228D9750" w14:textId="77777777" w:rsidR="004B0683" w:rsidRDefault="00CD2ED7" w:rsidP="00DB7C5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Document </w:t>
            </w:r>
            <w:r>
              <w:t>council</w:t>
            </w:r>
            <w:r>
              <w:rPr>
                <w:color w:val="000000"/>
              </w:rPr>
              <w:t xml:space="preserve"> activities and report</w:t>
            </w:r>
            <w:r>
              <w:t xml:space="preserve">s </w:t>
            </w:r>
            <w:r>
              <w:rPr>
                <w:color w:val="000000"/>
              </w:rPr>
              <w:t>to allow for replication and process improvement.</w:t>
            </w:r>
          </w:p>
          <w:p w14:paraId="2CF28C10" w14:textId="4F237018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Out:</w:t>
            </w:r>
          </w:p>
          <w:p w14:paraId="6FF41DE6" w14:textId="77777777" w:rsidR="004B0683" w:rsidRDefault="00CD2ED7" w:rsidP="00DB7C58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Reports and actions not authorized </w:t>
            </w:r>
            <w:r>
              <w:t>by</w:t>
            </w:r>
            <w:r>
              <w:rPr>
                <w:color w:val="000000"/>
              </w:rPr>
              <w:t xml:space="preserve"> </w:t>
            </w:r>
            <w:hyperlink r:id="rId18">
              <w:r>
                <w:rPr>
                  <w:color w:val="1155CC"/>
                  <w:u w:val="single"/>
                </w:rPr>
                <w:t>SSB 5710.</w:t>
              </w:r>
            </w:hyperlink>
          </w:p>
          <w:p w14:paraId="032BE377" w14:textId="11375B8A" w:rsidR="004B0683" w:rsidRDefault="00CD2ED7" w:rsidP="00DB7C58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t>E</w:t>
            </w:r>
            <w:r>
              <w:rPr>
                <w:color w:val="000000"/>
              </w:rPr>
              <w:t xml:space="preserve">xpenditures beyond </w:t>
            </w:r>
            <w:r>
              <w:t>those</w:t>
            </w:r>
            <w:r>
              <w:rPr>
                <w:color w:val="000000"/>
              </w:rPr>
              <w:t xml:space="preserve"> </w:t>
            </w:r>
            <w:r>
              <w:t>authorized</w:t>
            </w:r>
            <w:r>
              <w:rPr>
                <w:color w:val="000000"/>
              </w:rPr>
              <w:t xml:space="preserve"> by the legislature for operation.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B0683" w14:paraId="78988219" w14:textId="77777777">
        <w:trPr>
          <w:trHeight w:val="362"/>
        </w:trPr>
        <w:tc>
          <w:tcPr>
            <w:tcW w:w="1785" w:type="dxa"/>
            <w:tcBorders>
              <w:top w:val="single" w:sz="12" w:space="0" w:color="000000"/>
            </w:tcBorders>
          </w:tcPr>
          <w:p w14:paraId="3D22A3F3" w14:textId="4BBF71ED" w:rsidR="004B0683" w:rsidRDefault="00CD2ED7" w:rsidP="00DB7C58">
            <w:pPr>
              <w:spacing w:before="120"/>
            </w:pPr>
            <w:r>
              <w:t>Changes</w:t>
            </w:r>
          </w:p>
        </w:tc>
        <w:tc>
          <w:tcPr>
            <w:tcW w:w="8295" w:type="dxa"/>
            <w:tcBorders>
              <w:top w:val="single" w:sz="12" w:space="0" w:color="000000"/>
            </w:tcBorders>
          </w:tcPr>
          <w:p w14:paraId="74F8671C" w14:textId="77777777" w:rsidR="004B0683" w:rsidRDefault="00CD2ED7" w:rsidP="00DB7C58">
            <w:pPr>
              <w:spacing w:before="120"/>
            </w:pPr>
            <w:r>
              <w:t>Scope changes must be approved by the Executive Committee.</w:t>
            </w:r>
          </w:p>
        </w:tc>
      </w:tr>
      <w:tr w:rsidR="004B0683" w14:paraId="7036D954" w14:textId="77777777">
        <w:tc>
          <w:tcPr>
            <w:tcW w:w="1785" w:type="dxa"/>
          </w:tcPr>
          <w:p w14:paraId="0DC3ECB3" w14:textId="777777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Assumptions</w:t>
            </w:r>
          </w:p>
        </w:tc>
        <w:tc>
          <w:tcPr>
            <w:tcW w:w="8295" w:type="dxa"/>
          </w:tcPr>
          <w:p w14:paraId="305C4CFF" w14:textId="77777777" w:rsidR="004B0683" w:rsidRDefault="00CD2ED7" w:rsidP="00DB7C5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ATSC members will be available to help write and edit </w:t>
            </w:r>
            <w:r>
              <w:t>annual</w:t>
            </w:r>
            <w:r>
              <w:rPr>
                <w:color w:val="000000"/>
              </w:rPr>
              <w:t xml:space="preserve"> reports.</w:t>
            </w:r>
          </w:p>
          <w:p w14:paraId="60028E6E" w14:textId="77777777" w:rsidR="004B0683" w:rsidRDefault="00CD2ED7" w:rsidP="00DB7C5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t>Council staff</w:t>
            </w:r>
            <w:r>
              <w:rPr>
                <w:color w:val="000000"/>
              </w:rPr>
              <w:t xml:space="preserve"> will devote </w:t>
            </w:r>
            <w:r>
              <w:t>adequate</w:t>
            </w:r>
            <w:r>
              <w:rPr>
                <w:color w:val="000000"/>
              </w:rPr>
              <w:t xml:space="preserve"> t</w:t>
            </w:r>
            <w:r>
              <w:t xml:space="preserve">ime </w:t>
            </w:r>
            <w:r>
              <w:rPr>
                <w:color w:val="000000"/>
              </w:rPr>
              <w:t>to</w:t>
            </w:r>
            <w:r>
              <w:t xml:space="preserve"> project</w:t>
            </w:r>
            <w:r>
              <w:rPr>
                <w:color w:val="000000"/>
              </w:rPr>
              <w:t xml:space="preserve"> management</w:t>
            </w:r>
            <w:r>
              <w:t>.</w:t>
            </w:r>
          </w:p>
          <w:p w14:paraId="5D1EE9DA" w14:textId="3F9E8C0F" w:rsidR="004B0683" w:rsidRDefault="00D11733" w:rsidP="00DB7C5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t>ATSC m</w:t>
            </w:r>
            <w:r w:rsidR="00CD2ED7">
              <w:rPr>
                <w:color w:val="000000"/>
              </w:rPr>
              <w:t>embers will</w:t>
            </w:r>
            <w:r w:rsidR="00CD2ED7">
              <w:t xml:space="preserve"> devote</w:t>
            </w:r>
            <w:r w:rsidR="00CD2ED7">
              <w:rPr>
                <w:color w:val="000000"/>
              </w:rPr>
              <w:t xml:space="preserve"> adequate time to the project.</w:t>
            </w:r>
          </w:p>
          <w:p w14:paraId="05FE2C83" w14:textId="77777777" w:rsidR="004B0683" w:rsidRDefault="00CD2ED7" w:rsidP="00DB7C5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ATSC, WTSC, partner agencies, and the Governor’s Office </w:t>
            </w:r>
            <w:r>
              <w:t>will</w:t>
            </w:r>
            <w:r>
              <w:rPr>
                <w:color w:val="000000"/>
              </w:rPr>
              <w:t xml:space="preserve"> approve the annual report within the required timeframe</w:t>
            </w:r>
            <w:r>
              <w:t>.</w:t>
            </w:r>
          </w:p>
          <w:p w14:paraId="02FE48AD" w14:textId="77777777" w:rsidR="004B0683" w:rsidRDefault="00CD2ED7" w:rsidP="00DB7C5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t>F</w:t>
            </w:r>
            <w:r>
              <w:rPr>
                <w:color w:val="000000"/>
              </w:rPr>
              <w:t>unding is appropriated to WTSC by the legislature to support council member travel to/from meetings</w:t>
            </w:r>
            <w:r>
              <w:t xml:space="preserve"> when scheduled in-person. </w:t>
            </w:r>
          </w:p>
        </w:tc>
      </w:tr>
      <w:tr w:rsidR="004B0683" w14:paraId="4446938C" w14:textId="77777777">
        <w:tc>
          <w:tcPr>
            <w:tcW w:w="1785" w:type="dxa"/>
          </w:tcPr>
          <w:p w14:paraId="033C6C79" w14:textId="77777777" w:rsidR="004B0683" w:rsidRDefault="00CD2ED7" w:rsidP="00DB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Constraints</w:t>
            </w:r>
          </w:p>
        </w:tc>
        <w:tc>
          <w:tcPr>
            <w:tcW w:w="8295" w:type="dxa"/>
          </w:tcPr>
          <w:p w14:paraId="401A193A" w14:textId="5842F4DE" w:rsidR="004B0683" w:rsidRDefault="00CD2ED7" w:rsidP="00DB7C5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0000"/>
              </w:rPr>
            </w:pPr>
            <w:r>
              <w:t>L</w:t>
            </w:r>
            <w:r>
              <w:rPr>
                <w:color w:val="000000"/>
              </w:rPr>
              <w:t xml:space="preserve">imited </w:t>
            </w:r>
            <w:r w:rsidR="004F6C72">
              <w:rPr>
                <w:color w:val="000000"/>
              </w:rPr>
              <w:t>resources</w:t>
            </w:r>
            <w:r>
              <w:rPr>
                <w:color w:val="000000"/>
              </w:rPr>
              <w:t xml:space="preserve"> for </w:t>
            </w:r>
            <w:r w:rsidR="00F873AC">
              <w:t>project</w:t>
            </w:r>
            <w:r>
              <w:t xml:space="preserve"> staff</w:t>
            </w:r>
            <w:r>
              <w:rPr>
                <w:color w:val="000000"/>
              </w:rPr>
              <w:t xml:space="preserve"> to perform </w:t>
            </w:r>
            <w:r>
              <w:t>project</w:t>
            </w:r>
            <w:r>
              <w:rPr>
                <w:color w:val="000000"/>
              </w:rPr>
              <w:t xml:space="preserve"> functions </w:t>
            </w:r>
            <w:r>
              <w:t>necessary</w:t>
            </w:r>
            <w:r>
              <w:rPr>
                <w:color w:val="000000"/>
              </w:rPr>
              <w:t xml:space="preserve"> for success. </w:t>
            </w:r>
          </w:p>
        </w:tc>
      </w:tr>
    </w:tbl>
    <w:p w14:paraId="62974BA8" w14:textId="77777777" w:rsidR="004B0683" w:rsidRDefault="004B068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13E5827" w14:textId="77777777" w:rsidR="004B0683" w:rsidRDefault="004B068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4B0683">
      <w:footerReference w:type="default" r:id="rId19"/>
      <w:headerReference w:type="first" r:id="rId20"/>
      <w:pgSz w:w="12240" w:h="15840"/>
      <w:pgMar w:top="1440" w:right="1080" w:bottom="1152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2D42" w14:textId="77777777" w:rsidR="008B71A5" w:rsidRDefault="008B71A5">
      <w:pPr>
        <w:spacing w:line="240" w:lineRule="auto"/>
      </w:pPr>
      <w:r>
        <w:separator/>
      </w:r>
    </w:p>
  </w:endnote>
  <w:endnote w:type="continuationSeparator" w:id="0">
    <w:p w14:paraId="0C455A90" w14:textId="77777777" w:rsidR="008B71A5" w:rsidRDefault="008B71A5">
      <w:pPr>
        <w:spacing w:line="240" w:lineRule="auto"/>
      </w:pPr>
      <w:r>
        <w:continuationSeparator/>
      </w:r>
    </w:p>
  </w:endnote>
  <w:endnote w:type="continuationNotice" w:id="1">
    <w:p w14:paraId="07737E8D" w14:textId="77777777" w:rsidR="008B71A5" w:rsidRDefault="008B71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5EF7" w14:textId="6A746A36" w:rsidR="004B0683" w:rsidRDefault="00CD2E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765"/>
      </w:tabs>
      <w:spacing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Washington Traffic Safety Commission</w:t>
    </w:r>
    <w:r>
      <w:rPr>
        <w:color w:val="000000"/>
        <w:sz w:val="18"/>
        <w:szCs w:val="18"/>
      </w:rPr>
      <w:tab/>
      <w:t xml:space="preserve">       </w:t>
    </w:r>
    <w:r>
      <w:rPr>
        <w:color w:val="000000"/>
        <w:sz w:val="18"/>
        <w:szCs w:val="18"/>
      </w:rPr>
      <w:tab/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833414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833414"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ab/>
      <w:t xml:space="preserve">          Revised </w:t>
    </w:r>
    <w:r w:rsidR="0004734F">
      <w:rPr>
        <w:color w:val="000000"/>
        <w:sz w:val="18"/>
        <w:szCs w:val="18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2C95" w14:textId="77777777" w:rsidR="008B71A5" w:rsidRDefault="008B71A5">
      <w:pPr>
        <w:spacing w:line="240" w:lineRule="auto"/>
      </w:pPr>
      <w:r>
        <w:separator/>
      </w:r>
    </w:p>
  </w:footnote>
  <w:footnote w:type="continuationSeparator" w:id="0">
    <w:p w14:paraId="17DCDC84" w14:textId="77777777" w:rsidR="008B71A5" w:rsidRDefault="008B71A5">
      <w:pPr>
        <w:spacing w:line="240" w:lineRule="auto"/>
      </w:pPr>
      <w:r>
        <w:continuationSeparator/>
      </w:r>
    </w:p>
  </w:footnote>
  <w:footnote w:type="continuationNotice" w:id="1">
    <w:p w14:paraId="3A8D26C5" w14:textId="77777777" w:rsidR="008B71A5" w:rsidRDefault="008B71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A7CF" w14:textId="77777777" w:rsidR="004B0683" w:rsidRDefault="00CD2E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74084F7F" wp14:editId="7DDEC06E">
          <wp:extent cx="2591939" cy="674177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1939" cy="674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color w:val="000000"/>
        <w:sz w:val="44"/>
        <w:szCs w:val="44"/>
      </w:rPr>
      <w:t xml:space="preserve">                              Project Charter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324"/>
    <w:multiLevelType w:val="multilevel"/>
    <w:tmpl w:val="B5260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97ED6"/>
    <w:multiLevelType w:val="multilevel"/>
    <w:tmpl w:val="B5260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90A63"/>
    <w:multiLevelType w:val="multilevel"/>
    <w:tmpl w:val="68725C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301E2A"/>
    <w:multiLevelType w:val="multilevel"/>
    <w:tmpl w:val="B5260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20178"/>
    <w:multiLevelType w:val="hybridMultilevel"/>
    <w:tmpl w:val="F3F6B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E504C"/>
    <w:multiLevelType w:val="multilevel"/>
    <w:tmpl w:val="84CE5DE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BD28EE"/>
    <w:multiLevelType w:val="multilevel"/>
    <w:tmpl w:val="B5260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98625F"/>
    <w:multiLevelType w:val="multilevel"/>
    <w:tmpl w:val="23BEBA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7D5870"/>
    <w:multiLevelType w:val="multilevel"/>
    <w:tmpl w:val="B5260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4E1446"/>
    <w:multiLevelType w:val="multilevel"/>
    <w:tmpl w:val="D8B8C4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2299B"/>
    <w:multiLevelType w:val="multilevel"/>
    <w:tmpl w:val="AC5A9F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F02475"/>
    <w:multiLevelType w:val="multilevel"/>
    <w:tmpl w:val="D0000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7C5A89"/>
    <w:multiLevelType w:val="multilevel"/>
    <w:tmpl w:val="91002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3" w15:restartNumberingAfterBreak="0">
    <w:nsid w:val="58F7350C"/>
    <w:multiLevelType w:val="multilevel"/>
    <w:tmpl w:val="B5260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D73B5B"/>
    <w:multiLevelType w:val="hybridMultilevel"/>
    <w:tmpl w:val="9C66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3527C"/>
    <w:multiLevelType w:val="multilevel"/>
    <w:tmpl w:val="3962D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3334F6"/>
    <w:multiLevelType w:val="multilevel"/>
    <w:tmpl w:val="D90AE518"/>
    <w:lvl w:ilvl="0">
      <w:start w:val="1"/>
      <w:numFmt w:val="bullet"/>
      <w:pStyle w:val="PMOBullet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4A649BC"/>
    <w:multiLevelType w:val="multilevel"/>
    <w:tmpl w:val="F7F040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81424734">
    <w:abstractNumId w:val="16"/>
  </w:num>
  <w:num w:numId="2" w16cid:durableId="1004168036">
    <w:abstractNumId w:val="15"/>
  </w:num>
  <w:num w:numId="3" w16cid:durableId="10425079">
    <w:abstractNumId w:val="7"/>
  </w:num>
  <w:num w:numId="4" w16cid:durableId="137108947">
    <w:abstractNumId w:val="17"/>
  </w:num>
  <w:num w:numId="5" w16cid:durableId="1472361893">
    <w:abstractNumId w:val="2"/>
  </w:num>
  <w:num w:numId="6" w16cid:durableId="731002762">
    <w:abstractNumId w:val="10"/>
  </w:num>
  <w:num w:numId="7" w16cid:durableId="1912502956">
    <w:abstractNumId w:val="9"/>
  </w:num>
  <w:num w:numId="8" w16cid:durableId="266475157">
    <w:abstractNumId w:val="5"/>
  </w:num>
  <w:num w:numId="9" w16cid:durableId="396590901">
    <w:abstractNumId w:val="3"/>
  </w:num>
  <w:num w:numId="10" w16cid:durableId="977682942">
    <w:abstractNumId w:val="11"/>
  </w:num>
  <w:num w:numId="11" w16cid:durableId="149366102">
    <w:abstractNumId w:val="6"/>
  </w:num>
  <w:num w:numId="12" w16cid:durableId="339738963">
    <w:abstractNumId w:val="8"/>
  </w:num>
  <w:num w:numId="13" w16cid:durableId="1812673522">
    <w:abstractNumId w:val="0"/>
  </w:num>
  <w:num w:numId="14" w16cid:durableId="119539183">
    <w:abstractNumId w:val="13"/>
  </w:num>
  <w:num w:numId="15" w16cid:durableId="1328363677">
    <w:abstractNumId w:val="1"/>
  </w:num>
  <w:num w:numId="16" w16cid:durableId="504981107">
    <w:abstractNumId w:val="14"/>
  </w:num>
  <w:num w:numId="17" w16cid:durableId="2055696893">
    <w:abstractNumId w:val="12"/>
  </w:num>
  <w:num w:numId="18" w16cid:durableId="27798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83"/>
    <w:rsid w:val="0003712E"/>
    <w:rsid w:val="000435A4"/>
    <w:rsid w:val="0004734F"/>
    <w:rsid w:val="00072406"/>
    <w:rsid w:val="000753BE"/>
    <w:rsid w:val="000753F9"/>
    <w:rsid w:val="000A4F07"/>
    <w:rsid w:val="000B04D8"/>
    <w:rsid w:val="000F54A1"/>
    <w:rsid w:val="000F5E91"/>
    <w:rsid w:val="0010759A"/>
    <w:rsid w:val="001125BB"/>
    <w:rsid w:val="00143285"/>
    <w:rsid w:val="00143F66"/>
    <w:rsid w:val="00172118"/>
    <w:rsid w:val="001969EA"/>
    <w:rsid w:val="001C759F"/>
    <w:rsid w:val="001E3C35"/>
    <w:rsid w:val="001E4878"/>
    <w:rsid w:val="001F370D"/>
    <w:rsid w:val="00220529"/>
    <w:rsid w:val="002221A3"/>
    <w:rsid w:val="002653ED"/>
    <w:rsid w:val="002764B6"/>
    <w:rsid w:val="00284BFC"/>
    <w:rsid w:val="002920A9"/>
    <w:rsid w:val="002B0114"/>
    <w:rsid w:val="002D3EE6"/>
    <w:rsid w:val="00304D22"/>
    <w:rsid w:val="003450AE"/>
    <w:rsid w:val="00351B0F"/>
    <w:rsid w:val="00352293"/>
    <w:rsid w:val="003954CE"/>
    <w:rsid w:val="003D0F2F"/>
    <w:rsid w:val="003F6AA3"/>
    <w:rsid w:val="0040086F"/>
    <w:rsid w:val="0040296F"/>
    <w:rsid w:val="004214EA"/>
    <w:rsid w:val="00433675"/>
    <w:rsid w:val="0046171C"/>
    <w:rsid w:val="00496C89"/>
    <w:rsid w:val="004B0683"/>
    <w:rsid w:val="004C0259"/>
    <w:rsid w:val="004D3882"/>
    <w:rsid w:val="004D4882"/>
    <w:rsid w:val="004E4508"/>
    <w:rsid w:val="004E7A9A"/>
    <w:rsid w:val="004F6C72"/>
    <w:rsid w:val="0050703D"/>
    <w:rsid w:val="00541A1B"/>
    <w:rsid w:val="00552AD3"/>
    <w:rsid w:val="00555111"/>
    <w:rsid w:val="00577AB9"/>
    <w:rsid w:val="00591D1E"/>
    <w:rsid w:val="005F6C93"/>
    <w:rsid w:val="00621DAE"/>
    <w:rsid w:val="0064643A"/>
    <w:rsid w:val="006815DA"/>
    <w:rsid w:val="006A6A83"/>
    <w:rsid w:val="006A6EAF"/>
    <w:rsid w:val="006B4FEE"/>
    <w:rsid w:val="006C1F06"/>
    <w:rsid w:val="006D0E75"/>
    <w:rsid w:val="006D13ED"/>
    <w:rsid w:val="00710FB6"/>
    <w:rsid w:val="00712D87"/>
    <w:rsid w:val="00726468"/>
    <w:rsid w:val="007509A0"/>
    <w:rsid w:val="007717BF"/>
    <w:rsid w:val="007759F2"/>
    <w:rsid w:val="00782901"/>
    <w:rsid w:val="007A51A9"/>
    <w:rsid w:val="007E704B"/>
    <w:rsid w:val="008160BC"/>
    <w:rsid w:val="008173E9"/>
    <w:rsid w:val="00833414"/>
    <w:rsid w:val="0084364C"/>
    <w:rsid w:val="00896078"/>
    <w:rsid w:val="008A57CA"/>
    <w:rsid w:val="008B71A5"/>
    <w:rsid w:val="008C413B"/>
    <w:rsid w:val="008D20A6"/>
    <w:rsid w:val="008D51F7"/>
    <w:rsid w:val="008E4334"/>
    <w:rsid w:val="008F5689"/>
    <w:rsid w:val="008F70E2"/>
    <w:rsid w:val="0092674C"/>
    <w:rsid w:val="00964734"/>
    <w:rsid w:val="0096528C"/>
    <w:rsid w:val="009A3433"/>
    <w:rsid w:val="009C5D4D"/>
    <w:rsid w:val="009F3133"/>
    <w:rsid w:val="00A16B31"/>
    <w:rsid w:val="00A21F3C"/>
    <w:rsid w:val="00A269DB"/>
    <w:rsid w:val="00A7258C"/>
    <w:rsid w:val="00AA7722"/>
    <w:rsid w:val="00AD27A9"/>
    <w:rsid w:val="00AD45A6"/>
    <w:rsid w:val="00AE1D37"/>
    <w:rsid w:val="00B43B3F"/>
    <w:rsid w:val="00B46535"/>
    <w:rsid w:val="00B972C3"/>
    <w:rsid w:val="00BA1788"/>
    <w:rsid w:val="00BA6481"/>
    <w:rsid w:val="00BE310C"/>
    <w:rsid w:val="00BE695F"/>
    <w:rsid w:val="00BF0BD0"/>
    <w:rsid w:val="00C049EC"/>
    <w:rsid w:val="00C677C5"/>
    <w:rsid w:val="00CA523C"/>
    <w:rsid w:val="00CC3C5B"/>
    <w:rsid w:val="00CC62E4"/>
    <w:rsid w:val="00CD2ED7"/>
    <w:rsid w:val="00CD7137"/>
    <w:rsid w:val="00D11733"/>
    <w:rsid w:val="00DA60FC"/>
    <w:rsid w:val="00DA6835"/>
    <w:rsid w:val="00DB08E2"/>
    <w:rsid w:val="00DB7C58"/>
    <w:rsid w:val="00E11578"/>
    <w:rsid w:val="00E1269E"/>
    <w:rsid w:val="00E31331"/>
    <w:rsid w:val="00E554E4"/>
    <w:rsid w:val="00E56131"/>
    <w:rsid w:val="00E71FD2"/>
    <w:rsid w:val="00E81342"/>
    <w:rsid w:val="00EA40CA"/>
    <w:rsid w:val="00EA51E9"/>
    <w:rsid w:val="00ED388D"/>
    <w:rsid w:val="00EE159E"/>
    <w:rsid w:val="00EF5858"/>
    <w:rsid w:val="00F16F5D"/>
    <w:rsid w:val="00F43765"/>
    <w:rsid w:val="00F526E1"/>
    <w:rsid w:val="00F55C36"/>
    <w:rsid w:val="00F75AA3"/>
    <w:rsid w:val="00F873AC"/>
    <w:rsid w:val="00FB6D1F"/>
    <w:rsid w:val="00F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DFB1"/>
  <w15:docId w15:val="{7873CDA3-6AA7-46B9-9AE9-D3A6FF0A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CF"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9E146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E1466"/>
    <w:pPr>
      <w:keepNext/>
      <w:jc w:val="center"/>
      <w:outlineLvl w:val="1"/>
    </w:pPr>
    <w:rPr>
      <w:i/>
      <w:iCs/>
      <w:sz w:val="5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E1466"/>
    <w:pPr>
      <w:keepNext/>
      <w:tabs>
        <w:tab w:val="left" w:pos="5020"/>
      </w:tabs>
      <w:jc w:val="center"/>
      <w:outlineLvl w:val="2"/>
    </w:pPr>
    <w:rPr>
      <w:i/>
      <w:iCs/>
      <w:sz w:val="72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E1466"/>
    <w:pPr>
      <w:keepNext/>
      <w:tabs>
        <w:tab w:val="left" w:pos="5020"/>
      </w:tabs>
      <w:ind w:left="720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E1466"/>
    <w:pPr>
      <w:keepNext/>
      <w:tabs>
        <w:tab w:val="left" w:pos="5020"/>
      </w:tabs>
      <w:outlineLvl w:val="4"/>
    </w:pPr>
    <w:rPr>
      <w:i/>
      <w:iCs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E1466"/>
    <w:pPr>
      <w:keepNext/>
      <w:tabs>
        <w:tab w:val="left" w:pos="5020"/>
      </w:tabs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9E1466"/>
    <w:pPr>
      <w:keepNext/>
      <w:tabs>
        <w:tab w:val="left" w:pos="5020"/>
      </w:tabs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9E1466"/>
    <w:pPr>
      <w:keepNext/>
      <w:tabs>
        <w:tab w:val="left" w:pos="5020"/>
      </w:tabs>
      <w:outlineLvl w:val="7"/>
    </w:pPr>
    <w:rPr>
      <w:b/>
      <w:bCs/>
      <w:i/>
      <w:iCs/>
      <w:sz w:val="36"/>
    </w:rPr>
  </w:style>
  <w:style w:type="paragraph" w:styleId="Heading9">
    <w:name w:val="heading 9"/>
    <w:basedOn w:val="Normal"/>
    <w:next w:val="Normal"/>
    <w:qFormat/>
    <w:rsid w:val="009E1466"/>
    <w:pPr>
      <w:keepNext/>
      <w:tabs>
        <w:tab w:val="left" w:pos="5020"/>
      </w:tabs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9E1466"/>
    <w:pPr>
      <w:jc w:val="center"/>
    </w:pPr>
    <w:rPr>
      <w:i/>
      <w:iCs/>
      <w:sz w:val="40"/>
    </w:rPr>
  </w:style>
  <w:style w:type="paragraph" w:styleId="Header">
    <w:name w:val="header"/>
    <w:basedOn w:val="Normal"/>
    <w:link w:val="HeaderChar"/>
    <w:uiPriority w:val="99"/>
    <w:rsid w:val="009E14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1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1466"/>
  </w:style>
  <w:style w:type="paragraph" w:styleId="Caption">
    <w:name w:val="caption"/>
    <w:basedOn w:val="Normal"/>
    <w:next w:val="Normal"/>
    <w:qFormat/>
    <w:rsid w:val="009E1466"/>
    <w:pPr>
      <w:tabs>
        <w:tab w:val="left" w:pos="5020"/>
      </w:tabs>
    </w:pPr>
    <w:rPr>
      <w:b/>
      <w:bCs/>
      <w:sz w:val="28"/>
    </w:rPr>
  </w:style>
  <w:style w:type="paragraph" w:styleId="BodyText">
    <w:name w:val="Body Text"/>
    <w:basedOn w:val="Normal"/>
    <w:link w:val="BodyTextChar"/>
    <w:rsid w:val="009E1466"/>
    <w:pPr>
      <w:tabs>
        <w:tab w:val="left" w:pos="5020"/>
      </w:tabs>
    </w:pPr>
    <w:rPr>
      <w:i/>
      <w:iCs/>
      <w:sz w:val="28"/>
    </w:rPr>
  </w:style>
  <w:style w:type="paragraph" w:styleId="BodyText2">
    <w:name w:val="Body Text 2"/>
    <w:basedOn w:val="Normal"/>
    <w:rsid w:val="009E1466"/>
    <w:rPr>
      <w:sz w:val="28"/>
    </w:rPr>
  </w:style>
  <w:style w:type="paragraph" w:styleId="BodyText3">
    <w:name w:val="Body Text 3"/>
    <w:basedOn w:val="Normal"/>
    <w:rsid w:val="009E1466"/>
    <w:rPr>
      <w:i/>
      <w:iCs/>
    </w:rPr>
  </w:style>
  <w:style w:type="paragraph" w:customStyle="1" w:styleId="PMOHeader2">
    <w:name w:val="PMO Header 2"/>
    <w:basedOn w:val="Normal"/>
    <w:next w:val="PMOBody"/>
    <w:link w:val="PMOHeader2Char"/>
    <w:rsid w:val="008B5F5A"/>
    <w:pPr>
      <w:spacing w:before="120" w:after="120"/>
      <w:ind w:left="720"/>
    </w:pPr>
    <w:rPr>
      <w:b/>
      <w:sz w:val="28"/>
    </w:rPr>
  </w:style>
  <w:style w:type="table" w:styleId="TableGrid">
    <w:name w:val="Table Grid"/>
    <w:basedOn w:val="TableNormal"/>
    <w:rsid w:val="004A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1C36"/>
    <w:rPr>
      <w:rFonts w:ascii="Tahoma" w:hAnsi="Tahoma" w:cs="Tahoma"/>
      <w:sz w:val="16"/>
      <w:szCs w:val="16"/>
    </w:rPr>
  </w:style>
  <w:style w:type="paragraph" w:customStyle="1" w:styleId="PMOBody">
    <w:name w:val="PMO Body"/>
    <w:basedOn w:val="Normal"/>
    <w:rsid w:val="009E597F"/>
    <w:pPr>
      <w:ind w:left="720"/>
    </w:pPr>
  </w:style>
  <w:style w:type="paragraph" w:customStyle="1" w:styleId="PMOHeading1">
    <w:name w:val="PMO Heading 1"/>
    <w:basedOn w:val="PMOBody"/>
    <w:next w:val="PMOBody"/>
    <w:rsid w:val="008F218F"/>
    <w:pPr>
      <w:ind w:left="0"/>
    </w:pPr>
    <w:rPr>
      <w:b/>
      <w:bCs/>
      <w:i/>
      <w:iCs/>
      <w:sz w:val="32"/>
    </w:rPr>
  </w:style>
  <w:style w:type="paragraph" w:customStyle="1" w:styleId="PMOHeadingInstruction">
    <w:name w:val="PMO Heading Instruction"/>
    <w:basedOn w:val="Normal"/>
    <w:rsid w:val="00491037"/>
    <w:pPr>
      <w:ind w:left="720"/>
    </w:pPr>
    <w:rPr>
      <w:color w:val="808080"/>
      <w:sz w:val="20"/>
    </w:rPr>
  </w:style>
  <w:style w:type="character" w:customStyle="1" w:styleId="PMOHeader2Char">
    <w:name w:val="PMO Header 2 Char"/>
    <w:basedOn w:val="DefaultParagraphFont"/>
    <w:link w:val="PMOHeader2"/>
    <w:rsid w:val="008B5F5A"/>
    <w:rPr>
      <w:b/>
      <w:sz w:val="28"/>
      <w:szCs w:val="24"/>
      <w:lang w:val="en-US" w:eastAsia="en-US" w:bidi="ar-SA"/>
    </w:rPr>
  </w:style>
  <w:style w:type="paragraph" w:customStyle="1" w:styleId="PMOPageTitle">
    <w:name w:val="PMO Page Title"/>
    <w:basedOn w:val="PMOBody"/>
    <w:rsid w:val="008F218F"/>
    <w:rPr>
      <w:b/>
      <w:i/>
      <w:sz w:val="36"/>
    </w:rPr>
  </w:style>
  <w:style w:type="paragraph" w:styleId="TOC2">
    <w:name w:val="toc 2"/>
    <w:basedOn w:val="Normal"/>
    <w:next w:val="Normal"/>
    <w:autoRedefine/>
    <w:semiHidden/>
    <w:rsid w:val="00D2126C"/>
    <w:pPr>
      <w:tabs>
        <w:tab w:val="right" w:pos="8626"/>
      </w:tabs>
      <w:ind w:left="864"/>
    </w:pPr>
  </w:style>
  <w:style w:type="paragraph" w:styleId="TOC1">
    <w:name w:val="toc 1"/>
    <w:basedOn w:val="Normal"/>
    <w:next w:val="Normal"/>
    <w:autoRedefine/>
    <w:semiHidden/>
    <w:rsid w:val="00D2126C"/>
    <w:pPr>
      <w:tabs>
        <w:tab w:val="right" w:leader="dot" w:pos="8626"/>
      </w:tabs>
    </w:pPr>
  </w:style>
  <w:style w:type="paragraph" w:customStyle="1" w:styleId="PMOBullet1">
    <w:name w:val="PMO Bullet 1"/>
    <w:basedOn w:val="PMOBody"/>
    <w:next w:val="PMOBody"/>
    <w:rsid w:val="00491037"/>
    <w:pPr>
      <w:numPr>
        <w:numId w:val="1"/>
      </w:numPr>
      <w:spacing w:before="120" w:after="120"/>
    </w:pPr>
  </w:style>
  <w:style w:type="paragraph" w:customStyle="1" w:styleId="PMODocumentDeliverable">
    <w:name w:val="PMO Document Deliverable"/>
    <w:basedOn w:val="Title"/>
    <w:rsid w:val="00122F78"/>
    <w:pPr>
      <w:jc w:val="right"/>
    </w:pPr>
    <w:rPr>
      <w:color w:val="808080"/>
      <w:szCs w:val="20"/>
    </w:rPr>
  </w:style>
  <w:style w:type="paragraph" w:customStyle="1" w:styleId="PMODocumentTitle">
    <w:name w:val="PMO Document Title"/>
    <w:basedOn w:val="Title"/>
    <w:rsid w:val="00122F78"/>
    <w:pPr>
      <w:jc w:val="right"/>
    </w:pPr>
    <w:rPr>
      <w:i w:val="0"/>
      <w:iCs w:val="0"/>
      <w:szCs w:val="20"/>
    </w:rPr>
  </w:style>
  <w:style w:type="paragraph" w:customStyle="1" w:styleId="PMOTableHeading">
    <w:name w:val="PMO Table Heading"/>
    <w:basedOn w:val="PMOBody"/>
    <w:next w:val="PMOHeadingInstruction"/>
    <w:rsid w:val="008F2902"/>
    <w:pPr>
      <w:ind w:left="0"/>
    </w:pPr>
    <w:rPr>
      <w:b/>
      <w:sz w:val="20"/>
      <w:szCs w:val="20"/>
    </w:rPr>
  </w:style>
  <w:style w:type="paragraph" w:styleId="BlockText">
    <w:name w:val="Block Text"/>
    <w:basedOn w:val="Normal"/>
    <w:rsid w:val="008F2902"/>
    <w:pPr>
      <w:overflowPunct w:val="0"/>
      <w:autoSpaceDE w:val="0"/>
      <w:autoSpaceDN w:val="0"/>
      <w:adjustRightInd w:val="0"/>
      <w:spacing w:before="120" w:after="60"/>
      <w:ind w:left="72" w:right="72"/>
      <w:textAlignment w:val="baseline"/>
    </w:pPr>
    <w:rPr>
      <w:sz w:val="18"/>
      <w:szCs w:val="20"/>
    </w:rPr>
  </w:style>
  <w:style w:type="paragraph" w:customStyle="1" w:styleId="PMOHeading2">
    <w:name w:val="PMO Heading 2"/>
    <w:basedOn w:val="Heading2"/>
    <w:rsid w:val="008F2902"/>
    <w:pPr>
      <w:ind w:left="720"/>
      <w:jc w:val="left"/>
    </w:pPr>
    <w:rPr>
      <w:b/>
      <w:i w:val="0"/>
      <w:iCs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EE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C55E3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840D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0D25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B764D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261FF"/>
    <w:rPr>
      <w:sz w:val="24"/>
      <w:szCs w:val="24"/>
    </w:rPr>
  </w:style>
  <w:style w:type="character" w:styleId="CommentReference">
    <w:name w:val="annotation reference"/>
    <w:basedOn w:val="DefaultParagraphFont"/>
    <w:rsid w:val="009625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25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2576"/>
  </w:style>
  <w:style w:type="paragraph" w:styleId="CommentSubject">
    <w:name w:val="annotation subject"/>
    <w:basedOn w:val="CommentText"/>
    <w:next w:val="CommentText"/>
    <w:link w:val="CommentSubjectChar"/>
    <w:rsid w:val="00962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2576"/>
    <w:rPr>
      <w:b/>
      <w:bCs/>
    </w:rPr>
  </w:style>
  <w:style w:type="character" w:customStyle="1" w:styleId="BodyTextChar">
    <w:name w:val="Body Text Char"/>
    <w:basedOn w:val="DefaultParagraphFont"/>
    <w:link w:val="BodyText"/>
    <w:rsid w:val="000D3950"/>
    <w:rPr>
      <w:i/>
      <w:i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10D76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D388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4734F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047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.leg.wa.gov/RCW/default.aspx?cite=43.59.156" TargetMode="External"/><Relationship Id="rId18" Type="http://schemas.openxmlformats.org/officeDocument/2006/relationships/hyperlink" Target="https://www.bing.com/ck/a?!&amp;&amp;p=e0dd0a1cb700594c975009ee3de6ab9025c9ef8a3f44aba961cdc068066fb839JmltdHM9MTY1NzY2MDEwMyZpZ3VpZD00MjA3YjJiMy1lNzllLTRmZWUtOGNjMi1jZDM4NzNhNTI2MWImaW5zaWQ9NTE3MA&amp;ptn=3&amp;fclid=c388b6bc-0226-11ed-9f8a-3edd57531d32&amp;u=a1aHR0cHM6Ly9hcHAubGVnLndhLmdvdi9iaWxsc3VtbWFyeT9iaWxsbnVtYmVyPTU3MTAmeWVhcj0yMDIx&amp;ntb=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bing.com/ck/a?!&amp;&amp;p=e0dd0a1cb700594c975009ee3de6ab9025c9ef8a3f44aba961cdc068066fb839JmltdHM9MTY1NzY2MDEwMyZpZ3VpZD00MjA3YjJiMy1lNzllLTRmZWUtOGNjMi1jZDM4NzNhNTI2MWImaW5zaWQ9NTE3MA&amp;ptn=3&amp;fclid=c388b6bc-0226-11ed-9f8a-3edd57531d32&amp;u=a1aHR0cHM6Ly9hcHAubGVnLndhLmdvdi9iaWxsc3VtbWFyeT9iaWxsbnVtYmVyPTU3MTAmeWVhcj0yMDIx&amp;ntb=1" TargetMode="External"/><Relationship Id="rId17" Type="http://schemas.openxmlformats.org/officeDocument/2006/relationships/hyperlink" Target="https://www.bing.com/ck/a?!&amp;&amp;p=e0dd0a1cb700594c975009ee3de6ab9025c9ef8a3f44aba961cdc068066fb839JmltdHM9MTY1NzY2MDEwMyZpZ3VpZD00MjA3YjJiMy1lNzllLTRmZWUtOGNjMi1jZDM4NzNhNTI2MWImaW5zaWQ9NTE3MA&amp;ptn=3&amp;fclid=c388b6bc-0226-11ed-9f8a-3edd57531d32&amp;u=a1aHR0cHM6Ly9hcHAubGVnLndhLmdvdi9iaWxsc3VtbWFyeT9iaWxsbnVtYmVyPTU3MTAmeWVhcj0yMDIx&amp;ntb=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tsc.wa.gov/programs-priorities/active-transportation-safety-counci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ransportation.gov/NRSS/SafeSyste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leg.wa.gov/rcw/default.aspx?cite=47.04&amp;full=tru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fa2d84-e915-43ad-8f13-9e9372525d4a">
      <UserInfo>
        <DisplayName>Baldwin, Shelly (WTSC)</DisplayName>
        <AccountId>19</AccountId>
        <AccountType/>
      </UserInfo>
    </SharedWithUsers>
    <TaxCatchAll xmlns="b5fa2d84-e915-43ad-8f13-9e9372525d4a" xsi:nil="true"/>
    <lcf76f155ced4ddcb4097134ff3c332f xmlns="07a5c668-2ee6-4575-a00a-a84628e824f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eview xmlns="07a5c668-2ee6-4575-a00a-a84628e824f7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7cT4cDTS1OnAOxZ74NBOe3BHlQ==">AMUW2mX1ftvNl0z7uGGwwW/WsdS6MpV3y1HT6yTk0Z0syFqo0FNqNLaoC/B/OP2FtuBy50N5KlioGYsYE73onKxQHPtdRlGoUJK8QGF8WXbcAbn+ewZ/OC9DjGcvnD4chsPy366fN7TK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6828AA45064393908269589553A4" ma:contentTypeVersion="20" ma:contentTypeDescription="Create a new document." ma:contentTypeScope="" ma:versionID="962361f7a7fc82b09eb0fe27568af440">
  <xsd:schema xmlns:xsd="http://www.w3.org/2001/XMLSchema" xmlns:xs="http://www.w3.org/2001/XMLSchema" xmlns:p="http://schemas.microsoft.com/office/2006/metadata/properties" xmlns:ns1="http://schemas.microsoft.com/sharepoint/v3" xmlns:ns2="b5fa2d84-e915-43ad-8f13-9e9372525d4a" xmlns:ns3="07a5c668-2ee6-4575-a00a-a84628e824f7" targetNamespace="http://schemas.microsoft.com/office/2006/metadata/properties" ma:root="true" ma:fieldsID="e17e4095c55ecccbb5ee3452dd63bad8" ns1:_="" ns2:_="" ns3:_="">
    <xsd:import namespace="http://schemas.microsoft.com/sharepoint/v3"/>
    <xsd:import namespace="b5fa2d84-e915-43ad-8f13-9e9372525d4a"/>
    <xsd:import namespace="07a5c668-2ee6-4575-a00a-a84628e824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Preview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a2d84-e915-43ad-8f13-9e9372525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7d57b8-e44d-4c5d-a761-22b2e264416a}" ma:internalName="TaxCatchAll" ma:showField="CatchAllData" ma:web="b5fa2d84-e915-43ad-8f13-9e9372525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5c668-2ee6-4575-a00a-a84628e8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4" nillable="true" ma:displayName="Preview" ma:internalName="Preview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E1F6A-BA12-4297-92DB-A7001A4A653F}">
  <ds:schemaRefs>
    <ds:schemaRef ds:uri="http://schemas.microsoft.com/office/2006/metadata/properties"/>
    <ds:schemaRef ds:uri="http://schemas.microsoft.com/office/infopath/2007/PartnerControls"/>
    <ds:schemaRef ds:uri="b5fa2d84-e915-43ad-8f13-9e9372525d4a"/>
    <ds:schemaRef ds:uri="07a5c668-2ee6-4575-a00a-a84628e824f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85F77C1-8AF8-45F2-B91F-9839978D22BA}"/>
</file>

<file path=customXml/itemProps4.xml><?xml version="1.0" encoding="utf-8"?>
<ds:datastoreItem xmlns:ds="http://schemas.openxmlformats.org/officeDocument/2006/customXml" ds:itemID="{6FB3D093-956C-4AEC-8A71-A5ED95058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R. Richardson</dc:creator>
  <cp:keywords/>
  <cp:lastModifiedBy>Patricia Hughes</cp:lastModifiedBy>
  <cp:revision>6</cp:revision>
  <dcterms:created xsi:type="dcterms:W3CDTF">2023-07-19T19:38:00Z</dcterms:created>
  <dcterms:modified xsi:type="dcterms:W3CDTF">2024-02-12T23:04:00Z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Name of Project</vt:lpwstr>
  </property>
  <property fmtid="{D5CDD505-2E9C-101B-9397-08002B2CF9AE}" pid="3" name="Version">
    <vt:r8>1</vt:r8>
  </property>
  <property fmtid="{D5CDD505-2E9C-101B-9397-08002B2CF9AE}" pid="4" name="Draft">
    <vt:i4>1</vt:i4>
  </property>
  <property fmtid="{D5CDD505-2E9C-101B-9397-08002B2CF9AE}" pid="5" name="ContentTypeId">
    <vt:lpwstr>0x0101008FD06828AA45064393908269589553A4</vt:lpwstr>
  </property>
  <property fmtid="{D5CDD505-2E9C-101B-9397-08002B2CF9AE}" pid="6" name="MediaServiceImageTags">
    <vt:lpwstr/>
  </property>
</Properties>
</file>